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АМЯТКА ПО ЭЛЕКТРОБЕЗОПАСНОСТ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 xml:space="preserve"> ДЛЯ ШКОЛЬНИКОВ ВО ВРЕМЯ ШКОЛЬНЫХ КАНИКУЛ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12"/>
        </w:rPr>
      </w:pP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14:paraId="06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671482" cy="26714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71482" cy="26714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14:paraId="0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2801970" cy="2250141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801970" cy="22501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Крайне опас</w:t>
      </w:r>
      <w:r>
        <w:rPr>
          <w:rFonts w:ascii="Times New Roman" w:hAnsi="Times New Roman"/>
          <w:sz w:val="28"/>
        </w:rPr>
        <w:t xml:space="preserve">но делать </w:t>
      </w:r>
      <w:r>
        <w:rPr>
          <w:rFonts w:ascii="Times New Roman" w:hAnsi="Times New Roman"/>
          <w:sz w:val="28"/>
        </w:rPr>
        <w:t>набросы</w:t>
      </w:r>
      <w:r>
        <w:rPr>
          <w:rFonts w:ascii="Times New Roman" w:hAnsi="Times New Roman"/>
          <w:sz w:val="28"/>
        </w:rPr>
        <w:t xml:space="preserve"> на провода;</w:t>
      </w:r>
      <w:r>
        <w:rPr>
          <w:rFonts w:ascii="Times New Roman" w:hAnsi="Times New Roman"/>
          <w:sz w:val="28"/>
        </w:rPr>
        <w:t xml:space="preserve"> влезать н</w:t>
      </w:r>
      <w:r>
        <w:rPr>
          <w:rFonts w:ascii="Times New Roman" w:hAnsi="Times New Roman"/>
          <w:sz w:val="28"/>
        </w:rPr>
        <w:t>а опоры линий электропередач;</w:t>
      </w:r>
      <w:r>
        <w:rPr>
          <w:rFonts w:ascii="Times New Roman" w:hAnsi="Times New Roman"/>
          <w:sz w:val="28"/>
        </w:rPr>
        <w:t xml:space="preserve"> подходить и брат</w:t>
      </w:r>
      <w:r>
        <w:rPr>
          <w:rFonts w:ascii="Times New Roman" w:hAnsi="Times New Roman"/>
          <w:sz w:val="28"/>
        </w:rPr>
        <w:t xml:space="preserve">ь в руки оборванные провода; </w:t>
      </w:r>
      <w:r>
        <w:rPr>
          <w:rFonts w:ascii="Times New Roman" w:hAnsi="Times New Roman"/>
          <w:sz w:val="28"/>
        </w:rPr>
        <w:t xml:space="preserve">открывать лестничные </w:t>
      </w:r>
      <w:r>
        <w:rPr>
          <w:rFonts w:ascii="Times New Roman" w:hAnsi="Times New Roman"/>
          <w:sz w:val="28"/>
        </w:rPr>
        <w:t>электрощитки</w:t>
      </w:r>
      <w:r>
        <w:rPr>
          <w:rFonts w:ascii="Times New Roman" w:hAnsi="Times New Roman"/>
          <w:sz w:val="28"/>
        </w:rPr>
        <w:t xml:space="preserve"> и вводные силовые щиты в зданиях и т.п.  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>
        <w:rPr>
          <w:rFonts w:ascii="Times New Roman" w:hAnsi="Times New Roman"/>
          <w:sz w:val="28"/>
        </w:rPr>
        <w:t xml:space="preserve">мать и срывать их недопустимо. 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поражения электрическим током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87020" cy="747378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487020" cy="7473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42197" cy="724849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442197" cy="724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Для предупреждения об опасности поражения электрическим током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drawing>
          <wp:inline>
            <wp:extent cx="1469091" cy="738366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69091" cy="7383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>
        <w:rPr>
          <w:rFonts w:ascii="Times New Roman" w:hAnsi="Times New Roman"/>
          <w:b w:val="1"/>
          <w:sz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>
        <w:rPr>
          <w:rFonts w:ascii="Times New Roman" w:hAnsi="Times New Roman"/>
          <w:b w:val="1"/>
          <w:sz w:val="28"/>
        </w:rPr>
        <w:t>и не место для игр и развлечений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284" w:footer="708" w:gutter="0" w:header="708" w:left="85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2023-05-11T05:35:03Z</dcterms:modified>
</cp:coreProperties>
</file>