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УКЦИЯ</w:t>
      </w:r>
    </w:p>
    <w:p w14:paraId="0500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порядку участия в проекте «Герои Дона»</w:t>
      </w:r>
    </w:p>
    <w:p w14:paraId="0600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 к кандидатам для участия в проекте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«Герои Дона»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Обязательными требованиями для участия в проекте </w:t>
      </w:r>
      <w:r>
        <w:rPr>
          <w:rFonts w:ascii="Times New Roman" w:hAnsi="Times New Roman"/>
          <w:sz w:val="28"/>
        </w:rPr>
        <w:t xml:space="preserve">«Герои Дона» (далее – проект)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;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специальной военной операции</w:t>
      </w:r>
      <w:r>
        <w:rPr>
          <w:rFonts w:ascii="Times New Roman" w:hAnsi="Times New Roman"/>
          <w:sz w:val="28"/>
        </w:rPr>
        <w:t>;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высшее</w:t>
      </w:r>
      <w:r>
        <w:rPr>
          <w:rFonts w:ascii="Times New Roman" w:hAnsi="Times New Roman"/>
          <w:sz w:val="28"/>
        </w:rPr>
        <w:t xml:space="preserve"> образование</w:t>
      </w:r>
      <w:r>
        <w:rPr>
          <w:rFonts w:ascii="Times New Roman" w:hAnsi="Times New Roman"/>
          <w:sz w:val="28"/>
        </w:rPr>
        <w:t>;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правленческий</w:t>
      </w:r>
      <w:r>
        <w:rPr>
          <w:rFonts w:ascii="Times New Roman" w:hAnsi="Times New Roman"/>
          <w:sz w:val="28"/>
        </w:rPr>
        <w:t xml:space="preserve"> опыт</w:t>
      </w:r>
      <w:r>
        <w:rPr>
          <w:rFonts w:ascii="Times New Roman" w:hAnsi="Times New Roman"/>
          <w:sz w:val="28"/>
        </w:rPr>
        <w:t>;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судимости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Регистрация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участия</w:t>
      </w:r>
      <w:r>
        <w:rPr>
          <w:rFonts w:ascii="Times New Roman" w:hAnsi="Times New Roman"/>
          <w:sz w:val="28"/>
        </w:rPr>
        <w:t xml:space="preserve"> в проекте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проводится в период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10 </w:t>
      </w:r>
      <w:r>
        <w:rPr>
          <w:rFonts w:ascii="Times New Roman" w:hAnsi="Times New Roman"/>
          <w:sz w:val="28"/>
        </w:rPr>
        <w:t xml:space="preserve">марта </w:t>
      </w:r>
      <w:r>
        <w:rPr>
          <w:rFonts w:ascii="Times New Roman" w:hAnsi="Times New Roman"/>
          <w:sz w:val="28"/>
        </w:rPr>
        <w:t xml:space="preserve">по 18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сайте автономной некоммерческой организации «Россия – страна возможностей» по адресу: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"https://project.rsv.ru/geroi_dona"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https://project.rsv.ru/geroi_dona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Перейти на указанный сайт также можно по </w:t>
      </w:r>
      <w:r>
        <w:rPr>
          <w:rFonts w:ascii="Times New Roman" w:hAnsi="Times New Roman"/>
          <w:sz w:val="28"/>
        </w:rPr>
        <w:t>QR</w:t>
      </w:r>
      <w:r>
        <w:rPr>
          <w:rFonts w:ascii="Times New Roman" w:hAnsi="Times New Roman"/>
          <w:sz w:val="28"/>
        </w:rPr>
        <w:t>-коду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1722120" cy="17221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722120" cy="17221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6000000">
      <w:pPr>
        <w:pStyle w:val="Style_3"/>
        <w:spacing w:after="0" w:before="0" w:line="288" w:lineRule="atLeast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регистрации </w:t>
      </w:r>
      <w:r>
        <w:rPr>
          <w:color w:val="000000"/>
          <w:sz w:val="28"/>
        </w:rPr>
        <w:t xml:space="preserve">требуется указать </w:t>
      </w:r>
      <w:r>
        <w:rPr>
          <w:color w:val="000000"/>
          <w:sz w:val="28"/>
        </w:rPr>
        <w:t xml:space="preserve">адрес электронной почты или </w:t>
      </w:r>
      <w:r>
        <w:rPr>
          <w:color w:val="000000"/>
          <w:sz w:val="28"/>
        </w:rPr>
        <w:t xml:space="preserve">номер телефона, </w:t>
      </w:r>
      <w:r>
        <w:rPr>
          <w:color w:val="000000"/>
          <w:sz w:val="28"/>
        </w:rPr>
        <w:t xml:space="preserve">а также </w:t>
      </w:r>
      <w:r>
        <w:rPr>
          <w:color w:val="000000"/>
          <w:sz w:val="28"/>
        </w:rPr>
        <w:t>придумать пароль.</w:t>
      </w:r>
    </w:p>
    <w:p w14:paraId="17000000">
      <w:pPr>
        <w:pStyle w:val="Style_3"/>
        <w:spacing w:after="0" w:before="0" w:line="288" w:lineRule="atLeast"/>
        <w:ind/>
        <w:jc w:val="center"/>
        <w:rPr>
          <w:color w:val="000000"/>
          <w:sz w:val="28"/>
        </w:rPr>
      </w:pPr>
    </w:p>
    <w:p w14:paraId="18000000">
      <w:pPr>
        <w:pStyle w:val="Style_3"/>
        <w:spacing w:after="0" w:before="0" w:line="288" w:lineRule="atLeast"/>
        <w:ind w:firstLine="3119" w:left="0"/>
        <w:jc w:val="both"/>
        <w:rPr>
          <w:color w:val="000000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302895" cy="302895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00000"/>
          <w:sz w:val="28"/>
        </w:rPr>
        <w:drawing>
          <wp:inline>
            <wp:extent cx="1821815" cy="2157211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821815" cy="2157211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9000000">
      <w:pPr>
        <w:pStyle w:val="Style_3"/>
        <w:spacing w:after="0" w:before="0" w:line="288" w:lineRule="atLeast"/>
        <w:ind/>
        <w:jc w:val="center"/>
        <w:rPr>
          <w:color w:val="000000"/>
          <w:sz w:val="28"/>
        </w:rPr>
      </w:pPr>
    </w:p>
    <w:p w14:paraId="1A000000">
      <w:pPr>
        <w:pStyle w:val="Style_3"/>
        <w:spacing w:after="0" w:before="0" w:line="288" w:lineRule="atLeast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Кроме того, можно зарегистрироваться с использованием имеющегося аккаунта в социальных сетях ВК</w:t>
      </w:r>
      <w:r>
        <w:rPr>
          <w:color w:val="000000"/>
          <w:sz w:val="28"/>
        </w:rPr>
        <w:t>онтакте</w:t>
      </w:r>
      <w:r>
        <w:rPr>
          <w:color w:val="000000"/>
          <w:sz w:val="28"/>
        </w:rPr>
        <w:t xml:space="preserve"> или Одноклассники.</w:t>
      </w:r>
    </w:p>
    <w:p w14:paraId="1B000000">
      <w:pPr>
        <w:pStyle w:val="Style_3"/>
        <w:spacing w:after="0" w:before="0" w:line="288" w:lineRule="atLeast"/>
        <w:ind/>
        <w:jc w:val="center"/>
        <w:rPr>
          <w:color w:val="000000"/>
          <w:sz w:val="28"/>
        </w:rPr>
      </w:pPr>
    </w:p>
    <w:p w14:paraId="1C000000">
      <w:pPr>
        <w:pStyle w:val="Style_3"/>
        <w:spacing w:after="0" w:before="0" w:line="288" w:lineRule="atLeas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Подача заявки на участие в проекте</w:t>
      </w:r>
    </w:p>
    <w:p w14:paraId="1D000000">
      <w:pPr>
        <w:pStyle w:val="Style_3"/>
        <w:spacing w:after="0" w:before="0" w:line="288" w:lineRule="atLeast"/>
        <w:ind/>
        <w:jc w:val="center"/>
        <w:rPr>
          <w:color w:val="000000"/>
          <w:sz w:val="28"/>
        </w:rPr>
      </w:pP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подаче заявки необходимо выбрать одну из категорий,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которой относится кандидат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pStyle w:val="Style_3"/>
        <w:spacing w:after="0" w:before="0" w:line="288" w:lineRule="atLeast"/>
        <w:ind/>
        <w:jc w:val="both"/>
        <w:rPr>
          <w:color w:val="000000"/>
          <w:sz w:val="28"/>
        </w:rPr>
      </w:pPr>
    </w:p>
    <w:p w14:paraId="20000000">
      <w:pPr>
        <w:pStyle w:val="Style_3"/>
        <w:spacing w:after="0" w:before="0" w:line="288" w:lineRule="atLeast"/>
        <w:ind w:firstLine="2268" w:left="0"/>
        <w:jc w:val="both"/>
        <w:rPr>
          <w:color w:val="000000"/>
          <w:sz w:val="28"/>
        </w:rPr>
      </w:pPr>
      <w:r>
        <w:rPr>
          <w:color w:val="000000"/>
          <w:sz w:val="28"/>
        </w:rPr>
        <w:drawing>
          <wp:inline>
            <wp:extent cx="2909570" cy="2922925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909570" cy="2922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00000">
      <w:pPr>
        <w:pStyle w:val="Style_3"/>
        <w:spacing w:after="0" w:before="0" w:line="288" w:lineRule="atLeast"/>
        <w:ind/>
        <w:jc w:val="center"/>
        <w:rPr>
          <w:color w:val="000000"/>
          <w:sz w:val="28"/>
        </w:rPr>
      </w:pPr>
    </w:p>
    <w:p w14:paraId="2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необходимо </w:t>
      </w:r>
      <w:r>
        <w:rPr>
          <w:rFonts w:ascii="Times New Roman" w:hAnsi="Times New Roman"/>
          <w:sz w:val="28"/>
        </w:rPr>
        <w:t>подтвердить соответствие требованиям к участникам программы:</w:t>
      </w:r>
    </w:p>
    <w:p w14:paraId="23000000">
      <w:pPr>
        <w:ind w:firstLine="283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3013075" cy="3071612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3013075" cy="30716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анкеты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анкете необходимо указать основные (личные) данные о себе, сведения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управленческом опыте, военной службе и трудовой деятельности.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184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3856990" cy="3541690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3856990" cy="35416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pStyle w:val="Style_3"/>
        <w:spacing w:after="0" w:before="0" w:line="288" w:lineRule="atLeast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Одновременно с заполнением анкеты потребуется прикрепление </w:t>
      </w:r>
      <w:r>
        <w:rPr>
          <w:color w:val="000000"/>
          <w:sz w:val="28"/>
        </w:rPr>
        <w:t>скан-копий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или фото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следующих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раз</w:t>
      </w:r>
      <w:r>
        <w:rPr>
          <w:color w:val="000000"/>
          <w:sz w:val="28"/>
        </w:rPr>
        <w:t xml:space="preserve">ворота паспорта с фотографией, </w:t>
      </w:r>
      <w:r>
        <w:rPr>
          <w:color w:val="000000"/>
          <w:sz w:val="28"/>
        </w:rPr>
        <w:t xml:space="preserve">диплома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 высшем образовании,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 также личной фотографии.</w:t>
      </w:r>
    </w:p>
    <w:p w14:paraId="2C000000">
      <w:pPr>
        <w:pStyle w:val="Style_3"/>
        <w:spacing w:after="0" w:before="0" w:line="288" w:lineRule="atLeast"/>
        <w:ind/>
        <w:jc w:val="center"/>
        <w:rPr>
          <w:sz w:val="28"/>
        </w:rPr>
      </w:pPr>
    </w:p>
    <w:p w14:paraId="2D000000">
      <w:pPr>
        <w:pStyle w:val="Style_3"/>
        <w:spacing w:after="0" w:before="0" w:line="288" w:lineRule="atLeast"/>
        <w:ind/>
        <w:jc w:val="center"/>
        <w:rPr>
          <w:sz w:val="28"/>
        </w:rPr>
      </w:pPr>
      <w:r>
        <w:rPr>
          <w:sz w:val="28"/>
        </w:rPr>
        <w:t xml:space="preserve">Подготовка </w:t>
      </w:r>
      <w:r>
        <w:rPr>
          <w:sz w:val="28"/>
        </w:rPr>
        <w:t>эссе</w:t>
      </w:r>
    </w:p>
    <w:p w14:paraId="2E000000">
      <w:pPr>
        <w:pStyle w:val="Style_3"/>
        <w:spacing w:after="0" w:before="0" w:line="288" w:lineRule="atLeast"/>
        <w:ind/>
        <w:jc w:val="center"/>
        <w:rPr>
          <w:sz w:val="28"/>
        </w:rPr>
      </w:pP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 xml:space="preserve">ссе </w:t>
      </w:r>
      <w:r>
        <w:rPr>
          <w:rFonts w:ascii="Times New Roman" w:hAnsi="Times New Roman"/>
          <w:sz w:val="28"/>
        </w:rPr>
        <w:t>– это совокупность</w:t>
      </w:r>
      <w:r>
        <w:rPr>
          <w:rFonts w:ascii="Times New Roman" w:hAnsi="Times New Roman"/>
          <w:sz w:val="28"/>
        </w:rPr>
        <w:t xml:space="preserve"> ответов на следующие вопросы: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077534" cy="1609950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5077534" cy="1609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944165" cy="1838582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4944165" cy="183858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887007" cy="1781424"/>
            <wp:effectExtent b="0" l="0" r="0" t="0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4887007" cy="17814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на каждый вопрос должен быть структурирован и соответствовать заявленному объему: от 300 до 600 символов (без пробелов). Ответы на вопросы должны быть аргументированы, между абзацами должны содержаться логические переходы. Текст эссе не может содержать ненормативной лексики, призывов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насилию, экстремизму и т.п.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участников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Тестирование</w:t>
      </w:r>
      <w:r>
        <w:rPr>
          <w:rFonts w:ascii="Times New Roman" w:hAnsi="Times New Roman"/>
          <w:sz w:val="28"/>
        </w:rPr>
        <w:t xml:space="preserve"> кандидатов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C000000">
      <w:pPr>
        <w:pStyle w:val="Style_3"/>
        <w:spacing w:after="0" w:before="0" w:line="288" w:lineRule="atLeast"/>
        <w:ind w:firstLine="708" w:left="0"/>
        <w:jc w:val="both"/>
        <w:rPr>
          <w:sz w:val="28"/>
        </w:rPr>
      </w:pPr>
      <w:r>
        <w:rPr>
          <w:sz w:val="28"/>
        </w:rPr>
        <w:t xml:space="preserve">Тестирование </w:t>
      </w:r>
      <w:r>
        <w:rPr>
          <w:sz w:val="28"/>
        </w:rPr>
        <w:t xml:space="preserve">пройдет </w:t>
      </w:r>
      <w:r>
        <w:rPr>
          <w:sz w:val="28"/>
        </w:rPr>
        <w:t xml:space="preserve">с 21 </w:t>
      </w:r>
      <w:r>
        <w:rPr>
          <w:sz w:val="28"/>
        </w:rPr>
        <w:t xml:space="preserve">апреля </w:t>
      </w:r>
      <w:r>
        <w:rPr>
          <w:sz w:val="28"/>
        </w:rPr>
        <w:t xml:space="preserve">(с 12.00) </w:t>
      </w:r>
      <w:r>
        <w:rPr>
          <w:sz w:val="28"/>
        </w:rPr>
        <w:t xml:space="preserve">по 23 </w:t>
      </w:r>
      <w:r>
        <w:rPr>
          <w:sz w:val="28"/>
        </w:rPr>
        <w:t>апреля</w:t>
      </w:r>
      <w:r>
        <w:rPr>
          <w:sz w:val="28"/>
        </w:rPr>
        <w:t xml:space="preserve"> на портале проекта</w:t>
      </w:r>
      <w:r>
        <w:rPr>
          <w:sz w:val="28"/>
        </w:rPr>
        <w:t>.</w:t>
      </w:r>
      <w:r>
        <w:rPr>
          <w:sz w:val="28"/>
        </w:rPr>
        <w:t xml:space="preserve"> Общее время прохождения теста составит 1,5</w:t>
      </w:r>
      <w:r>
        <w:rPr>
          <w:sz w:val="28"/>
        </w:rPr>
        <w:t xml:space="preserve"> –</w:t>
      </w:r>
      <w:r>
        <w:rPr>
          <w:sz w:val="28"/>
        </w:rPr>
        <w:t xml:space="preserve"> 2 часа.</w:t>
      </w:r>
    </w:p>
    <w:p w14:paraId="3D000000">
      <w:pPr>
        <w:pStyle w:val="Style_3"/>
        <w:spacing w:after="0" w:before="0" w:line="288" w:lineRule="atLeast"/>
        <w:ind w:firstLine="708" w:left="0"/>
        <w:jc w:val="both"/>
        <w:rPr>
          <w:sz w:val="28"/>
        </w:rPr>
      </w:pPr>
      <w:r>
        <w:rPr>
          <w:sz w:val="28"/>
        </w:rPr>
        <w:t xml:space="preserve">Информация о порядке прохождения тестирования будет направлена </w:t>
      </w:r>
      <w:r>
        <w:rPr>
          <w:sz w:val="28"/>
        </w:rPr>
        <w:br/>
      </w:r>
      <w:r>
        <w:rPr>
          <w:sz w:val="28"/>
        </w:rPr>
        <w:t xml:space="preserve">на электронную почту, указанную при подаче заявки. 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Собеседование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кандидатами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tabs>
          <w:tab w:leader="none" w:pos="993" w:val="left"/>
        </w:tabs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Собеседование</w:t>
      </w:r>
      <w:r>
        <w:rPr>
          <w:rFonts w:ascii="Times New Roman" w:hAnsi="Times New Roman"/>
          <w:sz w:val="28"/>
        </w:rPr>
        <w:t xml:space="preserve"> с кандидатами </w:t>
      </w:r>
      <w:r>
        <w:rPr>
          <w:rFonts w:ascii="Times New Roman" w:hAnsi="Times New Roman"/>
          <w:sz w:val="28"/>
        </w:rPr>
        <w:t>буде</w:t>
      </w:r>
      <w:r>
        <w:rPr>
          <w:rFonts w:ascii="Times New Roman" w:hAnsi="Times New Roman"/>
          <w:sz w:val="28"/>
        </w:rPr>
        <w:t xml:space="preserve">т проходить </w:t>
      </w:r>
      <w:r>
        <w:rPr>
          <w:rFonts w:ascii="Times New Roman" w:hAnsi="Times New Roman"/>
          <w:sz w:val="28"/>
        </w:rPr>
        <w:t xml:space="preserve">в период с 28 </w:t>
      </w:r>
      <w:r>
        <w:rPr>
          <w:rFonts w:ascii="Times New Roman" w:hAnsi="Times New Roman"/>
          <w:sz w:val="28"/>
        </w:rPr>
        <w:t xml:space="preserve">апреля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30 мая </w:t>
      </w:r>
      <w:r>
        <w:rPr>
          <w:rFonts w:ascii="Times New Roman" w:hAnsi="Times New Roman"/>
          <w:sz w:val="28"/>
        </w:rPr>
        <w:t xml:space="preserve">в онлайн формате. </w:t>
      </w:r>
    </w:p>
    <w:p w14:paraId="42000000">
      <w:pPr>
        <w:tabs>
          <w:tab w:leader="none" w:pos="993" w:val="left"/>
        </w:tabs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t xml:space="preserve">о датах </w:t>
      </w:r>
      <w:r>
        <w:rPr>
          <w:rFonts w:ascii="Times New Roman" w:hAnsi="Times New Roman"/>
          <w:sz w:val="28"/>
        </w:rPr>
        <w:t xml:space="preserve">и способах </w:t>
      </w:r>
      <w:r>
        <w:rPr>
          <w:rFonts w:ascii="Times New Roman" w:hAnsi="Times New Roman"/>
          <w:sz w:val="28"/>
        </w:rPr>
        <w:t>прохождения</w:t>
      </w:r>
      <w:r>
        <w:rPr>
          <w:rFonts w:ascii="Times New Roman" w:hAnsi="Times New Roman"/>
          <w:sz w:val="28"/>
        </w:rPr>
        <w:t xml:space="preserve"> собеседования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будет отображена </w:t>
      </w:r>
      <w:r>
        <w:rPr>
          <w:rFonts w:ascii="Times New Roman" w:hAnsi="Times New Roman"/>
          <w:sz w:val="28"/>
        </w:rPr>
        <w:t>в личных кабинетах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кандидатов</w:t>
      </w:r>
      <w:r>
        <w:rPr>
          <w:rFonts w:ascii="Times New Roman" w:hAnsi="Times New Roman"/>
          <w:sz w:val="28"/>
        </w:rPr>
        <w:t>.</w:t>
      </w:r>
    </w:p>
    <w:p w14:paraId="43000000">
      <w:pPr>
        <w:tabs>
          <w:tab w:leader="none" w:pos="993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44000000">
      <w:pPr>
        <w:tabs>
          <w:tab w:leader="none" w:pos="993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</w:t>
      </w:r>
      <w:r>
        <w:rPr>
          <w:rFonts w:ascii="Times New Roman" w:hAnsi="Times New Roman"/>
          <w:sz w:val="28"/>
        </w:rPr>
        <w:t xml:space="preserve"> отбора </w:t>
      </w:r>
    </w:p>
    <w:p w14:paraId="45000000">
      <w:pPr>
        <w:tabs>
          <w:tab w:leader="none" w:pos="993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46000000">
      <w:pPr>
        <w:tabs>
          <w:tab w:leader="none" w:pos="993" w:val="left"/>
        </w:tabs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обработки </w:t>
      </w:r>
      <w:r>
        <w:rPr>
          <w:rFonts w:ascii="Times New Roman" w:hAnsi="Times New Roman"/>
          <w:sz w:val="28"/>
        </w:rPr>
        <w:t xml:space="preserve">итогов отбора </w:t>
      </w:r>
      <w:r>
        <w:rPr>
          <w:rFonts w:ascii="Times New Roman" w:hAnsi="Times New Roman"/>
          <w:sz w:val="28"/>
        </w:rPr>
        <w:t>буду</w:t>
      </w:r>
      <w:r>
        <w:rPr>
          <w:rFonts w:ascii="Times New Roman" w:hAnsi="Times New Roman"/>
          <w:sz w:val="28"/>
        </w:rPr>
        <w:t>т отображен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личных кабинетах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кандидатов</w:t>
      </w:r>
      <w:r>
        <w:rPr>
          <w:rFonts w:ascii="Times New Roman" w:hAnsi="Times New Roman"/>
          <w:sz w:val="28"/>
        </w:rPr>
        <w:t>.</w:t>
      </w:r>
    </w:p>
    <w:p w14:paraId="47000000">
      <w:pPr>
        <w:tabs>
          <w:tab w:leader="none" w:pos="993" w:val="left"/>
        </w:tabs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 финалистов отбора будет утвер</w:t>
      </w:r>
      <w:r>
        <w:rPr>
          <w:rFonts w:ascii="Times New Roman" w:hAnsi="Times New Roman"/>
          <w:sz w:val="28"/>
        </w:rPr>
        <w:t xml:space="preserve">жден </w:t>
      </w:r>
      <w:r>
        <w:rPr>
          <w:rFonts w:ascii="Times New Roman" w:hAnsi="Times New Roman"/>
          <w:sz w:val="28"/>
        </w:rPr>
        <w:t xml:space="preserve">на заседании Общественного совета проекта не позднее </w:t>
      </w:r>
      <w:r>
        <w:rPr>
          <w:rFonts w:ascii="Times New Roman" w:hAnsi="Times New Roman"/>
          <w:sz w:val="28"/>
        </w:rPr>
        <w:t>1 ию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я.</w:t>
      </w:r>
    </w:p>
    <w:p w14:paraId="48000000">
      <w:pPr>
        <w:tabs>
          <w:tab w:leader="none" w:pos="993" w:val="left"/>
        </w:tabs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этого с каждым участником проекта свяжутся для уточнения деталей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предоставления дополнительной информации о дальнейших шагах.</w:t>
      </w:r>
    </w:p>
    <w:p w14:paraId="49000000">
      <w:pPr>
        <w:tabs>
          <w:tab w:leader="none" w:pos="993" w:val="left"/>
        </w:tabs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4A000000">
      <w:pPr>
        <w:tabs>
          <w:tab w:leader="none" w:pos="993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4B000000">
      <w:pPr>
        <w:tabs>
          <w:tab w:leader="none" w:pos="993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4C000000">
      <w:pPr>
        <w:tabs>
          <w:tab w:leader="none" w:pos="993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4D000000">
      <w:pPr>
        <w:tabs>
          <w:tab w:leader="none" w:pos="993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4E000000">
      <w:pPr>
        <w:tabs>
          <w:tab w:leader="none" w:pos="993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Обучение участников проекта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Обучение участников проекта «Герои Дона» будет производиться на базе </w:t>
      </w:r>
      <w:r>
        <w:rPr>
          <w:rFonts w:ascii="Times New Roman" w:hAnsi="Times New Roman"/>
          <w:sz w:val="28"/>
        </w:rPr>
        <w:t xml:space="preserve">Южно-Российского института </w:t>
      </w:r>
      <w:r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 xml:space="preserve">РАНХИГС </w:t>
      </w:r>
      <w:r>
        <w:rPr>
          <w:rFonts w:ascii="Times New Roman" w:hAnsi="Times New Roman"/>
          <w:sz w:val="28"/>
        </w:rPr>
        <w:t xml:space="preserve">с 1 сентября текущего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завершится 1 сентября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.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программа имеет форму профессиональной переподготовки.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состоит из нескольких учебных циклов, в рамках которых участники получат знания в сфере основ государственной политики и системы государственного управления, экономики и финансов, регионального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муниципального управления, а также современных технологий управления.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модулях образовательной программы предусмотрены занятия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личностному развитию и </w:t>
      </w:r>
      <w:r>
        <w:rPr>
          <w:rFonts w:ascii="Times New Roman" w:hAnsi="Times New Roman"/>
          <w:sz w:val="28"/>
        </w:rPr>
        <w:t>командообразованию</w:t>
      </w:r>
      <w:r>
        <w:rPr>
          <w:rFonts w:ascii="Times New Roman" w:hAnsi="Times New Roman"/>
          <w:sz w:val="28"/>
        </w:rPr>
        <w:t xml:space="preserve">, тренинги </w:t>
      </w:r>
      <w:r>
        <w:rPr>
          <w:rFonts w:ascii="Times New Roman" w:hAnsi="Times New Roman"/>
          <w:sz w:val="28"/>
        </w:rPr>
        <w:t>надпрофессиональных</w:t>
      </w:r>
      <w:r>
        <w:rPr>
          <w:rFonts w:ascii="Times New Roman" w:hAnsi="Times New Roman"/>
          <w:sz w:val="28"/>
        </w:rPr>
        <w:t xml:space="preserve"> навыков, культурные и творческие мероприятия, мастерские.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обучения будут реализованы программы стажировок и наставничества с руководителями орган</w:t>
      </w:r>
      <w:r>
        <w:rPr>
          <w:rFonts w:ascii="Times New Roman" w:hAnsi="Times New Roman"/>
          <w:sz w:val="28"/>
        </w:rPr>
        <w:t>ов региональной власти, органов</w:t>
      </w:r>
      <w:r>
        <w:rPr>
          <w:rFonts w:ascii="Times New Roman" w:hAnsi="Times New Roman"/>
          <w:sz w:val="28"/>
        </w:rPr>
        <w:t xml:space="preserve"> ме</w:t>
      </w:r>
      <w:r>
        <w:rPr>
          <w:rFonts w:ascii="Times New Roman" w:hAnsi="Times New Roman"/>
          <w:sz w:val="28"/>
        </w:rPr>
        <w:t>стного самоуправления, ключевых организаций и предприятий</w:t>
      </w:r>
      <w:r>
        <w:rPr>
          <w:rFonts w:ascii="Times New Roman" w:hAnsi="Times New Roman"/>
          <w:sz w:val="28"/>
        </w:rPr>
        <w:t xml:space="preserve"> Ростовской области.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Участникам, успешно усвоившим программу обучения, будет оказываться содействие в трудоустройстве.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Техническая поддержка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9000000">
      <w:pPr>
        <w:pStyle w:val="Style_3"/>
        <w:spacing w:after="0" w:before="0" w:line="288" w:lineRule="atLeast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возникновении проблем с регистрацией для участия в проекте, прохождения отбора, иных технических сложностей необходимо составить описание ситуации и направить его по адресу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br/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"mailto:geroidona-uriu@ranepa.ru"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geroidona</w:t>
      </w:r>
      <w:r>
        <w:rPr>
          <w:rStyle w:val="Style_4_ch"/>
          <w:color w:val="000000"/>
          <w:sz w:val="28"/>
          <w:u w:val="none"/>
        </w:rPr>
        <w:t>-</w:t>
      </w:r>
      <w:r>
        <w:rPr>
          <w:rStyle w:val="Style_4_ch"/>
          <w:color w:val="000000"/>
          <w:sz w:val="28"/>
          <w:u w:val="none"/>
        </w:rPr>
        <w:t>uriu</w:t>
      </w:r>
      <w:r>
        <w:rPr>
          <w:rStyle w:val="Style_4_ch"/>
          <w:color w:val="000000"/>
          <w:sz w:val="28"/>
          <w:u w:val="none"/>
        </w:rPr>
        <w:t>@</w:t>
      </w:r>
      <w:r>
        <w:rPr>
          <w:rStyle w:val="Style_4_ch"/>
          <w:color w:val="000000"/>
          <w:sz w:val="28"/>
          <w:u w:val="none"/>
        </w:rPr>
        <w:t>ranepa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>.</w:t>
      </w:r>
    </w:p>
    <w:sectPr>
      <w:headerReference r:id="rId2" w:type="first"/>
      <w:headerReference r:id="rId1" w:type="default"/>
      <w:pgSz w:h="16838" w:orient="portrait" w:w="11906"/>
      <w:pgMar w:bottom="1134" w:footer="272" w:gutter="0" w:header="709" w:left="1134" w:right="70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0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basedOn w:val="Style_11"/>
    <w:link w:val="Style_4_ch"/>
    <w:rPr>
      <w:color w:val="0000FF"/>
      <w:u w:val="single"/>
    </w:rPr>
  </w:style>
  <w:style w:styleId="Style_4_ch" w:type="character">
    <w:name w:val="Hyperlink"/>
    <w:basedOn w:val="Style_11_ch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0" Target="media/8.png" Type="http://schemas.openxmlformats.org/officeDocument/2006/relationships/image"/>
  <Relationship Id="rId15" Target="webSettings.xml" Type="http://schemas.openxmlformats.org/officeDocument/2006/relationships/webSettings"/>
  <Relationship Id="rId9" Target="media/7.png" Type="http://schemas.openxmlformats.org/officeDocument/2006/relationships/image"/>
  <Relationship Id="rId8" Target="media/6.png" Type="http://schemas.openxmlformats.org/officeDocument/2006/relationships/image"/>
  <Relationship Id="rId7" Target="media/5.png" Type="http://schemas.openxmlformats.org/officeDocument/2006/relationships/image"/>
  <Relationship Id="rId14" Target="stylesWithEffects.xml" Type="http://schemas.microsoft.com/office/2007/relationships/stylesWithEffects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16" Target="theme/theme1.xml" Type="http://schemas.openxmlformats.org/officeDocument/2006/relationships/theme"/>
  <Relationship Id="rId4" Target="media/2.png" Type="http://schemas.openxmlformats.org/officeDocument/2006/relationships/image"/>
  <Relationship Id="rId12" Target="settings.xml" Type="http://schemas.openxmlformats.org/officeDocument/2006/relationships/settings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2025-03-19T10:53:21Z</dcterms:modified>
</cp:coreProperties>
</file>