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9756" w14:textId="088D158E" w:rsidR="0007577E" w:rsidRDefault="0007577E" w:rsidP="0007577E">
      <w:pPr>
        <w:pBdr>
          <w:bottom w:val="single" w:sz="12" w:space="2" w:color="auto"/>
        </w:pBd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5D702A40" w14:textId="77C59178" w:rsidR="00483B3E" w:rsidRPr="007F0436" w:rsidRDefault="00483B3E" w:rsidP="00483B3E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noProof/>
          <w:sz w:val="28"/>
          <w:szCs w:val="28"/>
          <w:lang w:eastAsia="ru-RU"/>
        </w:rPr>
        <w:drawing>
          <wp:inline distT="0" distB="0" distL="0" distR="0" wp14:anchorId="5DD0BE6B" wp14:editId="2C25EC02">
            <wp:extent cx="666750" cy="847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D0C3" w14:textId="77777777" w:rsidR="00483B3E" w:rsidRPr="007F0436" w:rsidRDefault="00483B3E" w:rsidP="00483B3E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РОСТОВСКАЯ ОБЛАСТЬ</w:t>
      </w:r>
    </w:p>
    <w:p w14:paraId="4D8297D0" w14:textId="77777777" w:rsidR="00483B3E" w:rsidRPr="007F0436" w:rsidRDefault="00483B3E" w:rsidP="00483B3E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Собрание депутатов Советинского сельского поселения</w:t>
      </w:r>
    </w:p>
    <w:p w14:paraId="2606F1A3" w14:textId="77777777" w:rsidR="00483B3E" w:rsidRPr="007F0436" w:rsidRDefault="00483B3E" w:rsidP="00483B3E">
      <w:pPr>
        <w:ind w:firstLine="0"/>
        <w:jc w:val="center"/>
        <w:rPr>
          <w:b/>
          <w:sz w:val="28"/>
          <w:szCs w:val="28"/>
        </w:rPr>
      </w:pPr>
    </w:p>
    <w:p w14:paraId="7370C358" w14:textId="77777777" w:rsidR="00483B3E" w:rsidRPr="007F0436" w:rsidRDefault="00483B3E" w:rsidP="00483B3E">
      <w:pPr>
        <w:ind w:firstLine="0"/>
        <w:jc w:val="center"/>
        <w:rPr>
          <w:b/>
          <w:sz w:val="28"/>
          <w:szCs w:val="28"/>
        </w:rPr>
      </w:pPr>
      <w:r w:rsidRPr="007F0436">
        <w:rPr>
          <w:b/>
          <w:sz w:val="28"/>
          <w:szCs w:val="28"/>
        </w:rPr>
        <w:t>РЕШЕНИЕ</w:t>
      </w:r>
    </w:p>
    <w:p w14:paraId="4802EB99" w14:textId="77777777" w:rsidR="00483B3E" w:rsidRPr="007F0436" w:rsidRDefault="00483B3E" w:rsidP="00483B3E">
      <w:pPr>
        <w:rPr>
          <w:sz w:val="28"/>
          <w:szCs w:val="28"/>
        </w:rPr>
      </w:pPr>
      <w:r w:rsidRPr="007F0436">
        <w:rPr>
          <w:sz w:val="28"/>
          <w:szCs w:val="28"/>
        </w:rPr>
        <w:tab/>
      </w:r>
      <w:r w:rsidRPr="007F0436">
        <w:rPr>
          <w:sz w:val="28"/>
          <w:szCs w:val="28"/>
        </w:rPr>
        <w:tab/>
        <w:t xml:space="preserve">                                    </w:t>
      </w:r>
    </w:p>
    <w:p w14:paraId="33152453" w14:textId="45DBDA19" w:rsidR="00483B3E" w:rsidRDefault="00483B3E" w:rsidP="00483B3E">
      <w:pPr>
        <w:ind w:firstLine="0"/>
        <w:jc w:val="center"/>
        <w:rPr>
          <w:sz w:val="28"/>
          <w:szCs w:val="28"/>
        </w:rPr>
      </w:pPr>
      <w:r w:rsidRPr="00F96524">
        <w:rPr>
          <w:sz w:val="28"/>
          <w:szCs w:val="28"/>
        </w:rPr>
        <w:t>О внесении изменений в Решение Собрания депутатов Советинского сельского поселения «Об утверждении Правил благоустройства Советинского сельского поселения Неклиновского района Ростовской области»</w:t>
      </w:r>
    </w:p>
    <w:p w14:paraId="4D1F5287" w14:textId="77777777" w:rsidR="00483B3E" w:rsidRPr="007F0436" w:rsidRDefault="00483B3E" w:rsidP="00483B3E">
      <w:pPr>
        <w:jc w:val="center"/>
        <w:rPr>
          <w:sz w:val="28"/>
          <w:szCs w:val="28"/>
        </w:rPr>
      </w:pPr>
    </w:p>
    <w:tbl>
      <w:tblPr>
        <w:tblW w:w="1037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426"/>
        <w:gridCol w:w="3345"/>
        <w:gridCol w:w="3604"/>
      </w:tblGrid>
      <w:tr w:rsidR="00483B3E" w:rsidRPr="007F0436" w14:paraId="67F28477" w14:textId="77777777" w:rsidTr="00353C91">
        <w:trPr>
          <w:trHeight w:val="507"/>
        </w:trPr>
        <w:tc>
          <w:tcPr>
            <w:tcW w:w="3426" w:type="dxa"/>
            <w:shd w:val="clear" w:color="auto" w:fill="auto"/>
            <w:vAlign w:val="bottom"/>
          </w:tcPr>
          <w:p w14:paraId="45ADDEBB" w14:textId="77777777" w:rsidR="00483B3E" w:rsidRPr="007F0436" w:rsidRDefault="00483B3E" w:rsidP="00483B3E">
            <w:pPr>
              <w:keepNext/>
              <w:numPr>
                <w:ilvl w:val="0"/>
                <w:numId w:val="3"/>
              </w:numPr>
              <w:suppressAutoHyphens/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7F0436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3A469608" w14:textId="77777777" w:rsidR="00483B3E" w:rsidRPr="007F0436" w:rsidRDefault="00483B3E" w:rsidP="00483B3E">
            <w:pPr>
              <w:keepNext/>
              <w:numPr>
                <w:ilvl w:val="0"/>
                <w:numId w:val="3"/>
              </w:numPr>
              <w:suppressAutoHyphens/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7F0436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345" w:type="dxa"/>
            <w:shd w:val="clear" w:color="auto" w:fill="auto"/>
            <w:vAlign w:val="bottom"/>
          </w:tcPr>
          <w:p w14:paraId="40F6928A" w14:textId="77777777" w:rsidR="00483B3E" w:rsidRPr="007F0436" w:rsidRDefault="00483B3E" w:rsidP="00353C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  <w:vAlign w:val="bottom"/>
          </w:tcPr>
          <w:p w14:paraId="4E60859C" w14:textId="31C99B5F" w:rsidR="00483B3E" w:rsidRPr="007F0436" w:rsidRDefault="0007577E" w:rsidP="003863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  <w:r w:rsidR="00483B3E" w:rsidRPr="007F0436">
              <w:rPr>
                <w:b/>
                <w:sz w:val="28"/>
                <w:szCs w:val="28"/>
              </w:rPr>
              <w:t xml:space="preserve"> 20</w:t>
            </w:r>
            <w:r w:rsidR="00483B3E">
              <w:rPr>
                <w:b/>
                <w:sz w:val="28"/>
                <w:szCs w:val="28"/>
              </w:rPr>
              <w:t>2</w:t>
            </w:r>
            <w:r w:rsidR="0038638A">
              <w:rPr>
                <w:b/>
                <w:sz w:val="28"/>
                <w:szCs w:val="28"/>
              </w:rPr>
              <w:t>1</w:t>
            </w:r>
            <w:r w:rsidR="00483B3E" w:rsidRPr="007F0436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7920254F" w14:textId="77777777" w:rsidR="00373631" w:rsidRPr="00046A44" w:rsidRDefault="00373631" w:rsidP="00F96524">
      <w:pPr>
        <w:rPr>
          <w:color w:val="000000"/>
          <w:sz w:val="28"/>
          <w:szCs w:val="28"/>
        </w:rPr>
      </w:pPr>
    </w:p>
    <w:p w14:paraId="7B6C85C3" w14:textId="5D516574" w:rsidR="00373631" w:rsidRDefault="000E3301" w:rsidP="00483B3E">
      <w:pPr>
        <w:rPr>
          <w:bCs/>
          <w:sz w:val="28"/>
          <w:szCs w:val="28"/>
        </w:rPr>
      </w:pPr>
      <w:r w:rsidRPr="00046A44">
        <w:rPr>
          <w:sz w:val="28"/>
          <w:szCs w:val="28"/>
        </w:rPr>
        <w:t xml:space="preserve">На основании статьи 14 Федерального закона </w:t>
      </w:r>
      <w:r w:rsidRPr="00046A44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статей 7,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bookmarkStart w:id="0" w:name="_GoBack1"/>
      <w:r w:rsidRPr="00046A44">
        <w:rPr>
          <w:bCs/>
          <w:sz w:val="28"/>
          <w:szCs w:val="28"/>
        </w:rPr>
        <w:t xml:space="preserve">никотинсодержащей </w:t>
      </w:r>
      <w:bookmarkEnd w:id="0"/>
      <w:r w:rsidRPr="00046A44">
        <w:rPr>
          <w:bCs/>
          <w:sz w:val="28"/>
          <w:szCs w:val="28"/>
        </w:rPr>
        <w:t>продукции», в целях реализации полномочий по охране здоровья граждан от воздействия окружающего табачного дыма, последствий потребления табака или потребления никотинсодержащей продукции, сокращению потребления табака или потребления никотинсодержащей прод</w:t>
      </w:r>
      <w:r w:rsidR="00074B73" w:rsidRPr="00046A44">
        <w:rPr>
          <w:bCs/>
          <w:sz w:val="28"/>
          <w:szCs w:val="28"/>
        </w:rPr>
        <w:t>укции на территории Советинского</w:t>
      </w:r>
      <w:r w:rsidRPr="00046A44">
        <w:rPr>
          <w:bCs/>
          <w:sz w:val="28"/>
          <w:szCs w:val="28"/>
        </w:rPr>
        <w:t xml:space="preserve"> сельского поселения, руководствуясь пунктом 1.6.3. Протокола заседании комиссии по противодействию незаконному обороту промышленной продукции в Ростовской области от 22.09.2020 № 19, статьи 25 Устава муниципального образования «</w:t>
      </w:r>
      <w:r w:rsidR="00483B3E">
        <w:rPr>
          <w:bCs/>
          <w:sz w:val="28"/>
          <w:szCs w:val="28"/>
        </w:rPr>
        <w:t>Советинское</w:t>
      </w:r>
      <w:r w:rsidRPr="00046A44">
        <w:rPr>
          <w:bCs/>
          <w:sz w:val="28"/>
          <w:szCs w:val="28"/>
        </w:rPr>
        <w:t xml:space="preserve"> сельское поселение»,</w:t>
      </w:r>
      <w:bookmarkStart w:id="1" w:name="dst425"/>
      <w:bookmarkEnd w:id="1"/>
      <w:r w:rsidRPr="00046A44">
        <w:rPr>
          <w:bCs/>
          <w:sz w:val="28"/>
          <w:szCs w:val="28"/>
        </w:rPr>
        <w:t xml:space="preserve"> </w:t>
      </w:r>
    </w:p>
    <w:p w14:paraId="66A18D61" w14:textId="5EB9A8D0" w:rsidR="00483B3E" w:rsidRDefault="00483B3E" w:rsidP="00483B3E">
      <w:pPr>
        <w:ind w:firstLine="0"/>
        <w:rPr>
          <w:bCs/>
          <w:sz w:val="28"/>
          <w:szCs w:val="28"/>
        </w:rPr>
      </w:pPr>
    </w:p>
    <w:p w14:paraId="4F792DFD" w14:textId="77777777" w:rsidR="00483B3E" w:rsidRPr="00046A44" w:rsidRDefault="00483B3E" w:rsidP="00483B3E">
      <w:pPr>
        <w:ind w:firstLine="0"/>
        <w:jc w:val="center"/>
        <w:rPr>
          <w:sz w:val="28"/>
          <w:szCs w:val="28"/>
        </w:rPr>
      </w:pPr>
      <w:r w:rsidRPr="00046A44">
        <w:rPr>
          <w:sz w:val="28"/>
          <w:szCs w:val="28"/>
        </w:rPr>
        <w:t>Собрание депутатов Советинского сельского поселения</w:t>
      </w:r>
      <w:r>
        <w:rPr>
          <w:sz w:val="28"/>
          <w:szCs w:val="28"/>
        </w:rPr>
        <w:t xml:space="preserve"> решило:</w:t>
      </w:r>
    </w:p>
    <w:p w14:paraId="138E26F5" w14:textId="77777777" w:rsidR="00483B3E" w:rsidRPr="00046A44" w:rsidRDefault="00483B3E" w:rsidP="00483B3E">
      <w:pPr>
        <w:ind w:firstLine="0"/>
        <w:rPr>
          <w:sz w:val="28"/>
          <w:szCs w:val="28"/>
        </w:rPr>
      </w:pPr>
    </w:p>
    <w:p w14:paraId="7D46B080" w14:textId="01151C95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</w:rPr>
        <w:t>1.</w:t>
      </w:r>
      <w:r w:rsidR="00483B3E">
        <w:rPr>
          <w:color w:val="000000"/>
          <w:sz w:val="28"/>
          <w:szCs w:val="28"/>
        </w:rPr>
        <w:t xml:space="preserve"> </w:t>
      </w:r>
      <w:r w:rsidRPr="00046A44">
        <w:rPr>
          <w:rStyle w:val="A00"/>
          <w:rFonts w:eastAsia="SimSun"/>
          <w:sz w:val="28"/>
          <w:szCs w:val="28"/>
        </w:rPr>
        <w:t xml:space="preserve">Внести в </w:t>
      </w:r>
      <w:r w:rsidR="00483B3E">
        <w:rPr>
          <w:rStyle w:val="A00"/>
          <w:rFonts w:eastAsia="SimSun"/>
          <w:sz w:val="28"/>
          <w:szCs w:val="28"/>
        </w:rPr>
        <w:t xml:space="preserve">приложение к решению </w:t>
      </w:r>
      <w:r w:rsidR="00483B3E" w:rsidRPr="00046A44">
        <w:rPr>
          <w:rStyle w:val="A00"/>
          <w:rFonts w:eastAsia="SimSun"/>
          <w:sz w:val="28"/>
          <w:szCs w:val="28"/>
        </w:rPr>
        <w:t>Собрания депутатов Советинского сельского поселения от</w:t>
      </w:r>
      <w:r w:rsidR="00483B3E" w:rsidRPr="00046A44">
        <w:rPr>
          <w:sz w:val="28"/>
          <w:szCs w:val="28"/>
        </w:rPr>
        <w:t xml:space="preserve"> 30.10.2017 г. № 66 </w:t>
      </w:r>
      <w:r w:rsidR="00483B3E">
        <w:rPr>
          <w:sz w:val="28"/>
          <w:szCs w:val="28"/>
        </w:rPr>
        <w:t>«</w:t>
      </w:r>
      <w:r w:rsidR="00483B3E" w:rsidRPr="00483B3E">
        <w:rPr>
          <w:rStyle w:val="A00"/>
          <w:rFonts w:eastAsia="SimSun"/>
          <w:sz w:val="28"/>
          <w:szCs w:val="28"/>
        </w:rPr>
        <w:t>Об утверждении Правил благоустройства Советинского сельского поселения Неклиновского района Ростовской области</w:t>
      </w:r>
      <w:r w:rsidR="00483B3E">
        <w:rPr>
          <w:rStyle w:val="A00"/>
          <w:rFonts w:eastAsia="SimSun"/>
          <w:sz w:val="28"/>
          <w:szCs w:val="28"/>
        </w:rPr>
        <w:t>»</w:t>
      </w:r>
      <w:r w:rsidRPr="00046A44">
        <w:rPr>
          <w:sz w:val="28"/>
          <w:szCs w:val="28"/>
        </w:rPr>
        <w:t xml:space="preserve"> следующие изменения:</w:t>
      </w:r>
    </w:p>
    <w:p w14:paraId="1BEE21A1" w14:textId="4E25C775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 xml:space="preserve">1.1. </w:t>
      </w:r>
      <w:r w:rsidR="00483B3E">
        <w:rPr>
          <w:color w:val="000000"/>
          <w:sz w:val="28"/>
          <w:szCs w:val="28"/>
          <w:lang w:bidi="ru-RU"/>
        </w:rPr>
        <w:t>с</w:t>
      </w:r>
      <w:r w:rsidRPr="00046A44">
        <w:rPr>
          <w:color w:val="000000"/>
          <w:sz w:val="28"/>
          <w:szCs w:val="28"/>
          <w:lang w:bidi="ru-RU"/>
        </w:rPr>
        <w:t>татью 23 дополнить пунктом 3.1. следующего содержания:</w:t>
      </w:r>
    </w:p>
    <w:p w14:paraId="198CCC2C" w14:textId="77777777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 xml:space="preserve">«3.1. </w:t>
      </w:r>
      <w:bookmarkStart w:id="2" w:name="_Hlk60214220"/>
      <w:r w:rsidRPr="00046A44">
        <w:rPr>
          <w:color w:val="000000"/>
          <w:sz w:val="28"/>
          <w:szCs w:val="28"/>
          <w:lang w:bidi="ru-RU"/>
        </w:rPr>
        <w:t>Не допускается размещение нестационарных торговых объектов, осуществляющих розничную продажу табачной или никотинсодержащей продукции, на территориях, прилегающим к многоквартирным домам. Границы соответствующих территорий определяются в соответствии с требованиями земельного законодательства и требованиями настоящих Правил благоустройства.</w:t>
      </w:r>
      <w:bookmarkEnd w:id="2"/>
      <w:r w:rsidRPr="00046A44">
        <w:rPr>
          <w:color w:val="000000"/>
          <w:sz w:val="28"/>
          <w:szCs w:val="28"/>
          <w:lang w:bidi="ru-RU"/>
        </w:rPr>
        <w:t>».</w:t>
      </w:r>
    </w:p>
    <w:p w14:paraId="49816DAE" w14:textId="157F6339" w:rsidR="00373631" w:rsidRPr="00046A44" w:rsidRDefault="000E3301" w:rsidP="00F96524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t xml:space="preserve">1.2. </w:t>
      </w:r>
      <w:r w:rsidR="00F14727">
        <w:rPr>
          <w:color w:val="000000"/>
          <w:sz w:val="28"/>
          <w:szCs w:val="28"/>
          <w:lang w:bidi="ru-RU"/>
        </w:rPr>
        <w:t>п</w:t>
      </w:r>
      <w:r w:rsidRPr="00046A44">
        <w:rPr>
          <w:color w:val="000000"/>
          <w:sz w:val="28"/>
          <w:szCs w:val="28"/>
          <w:lang w:bidi="ru-RU"/>
        </w:rPr>
        <w:t xml:space="preserve">ункт 11.2 Приложения Д </w:t>
      </w:r>
      <w:r w:rsidR="00F14727">
        <w:rPr>
          <w:color w:val="000000"/>
          <w:sz w:val="28"/>
          <w:szCs w:val="28"/>
          <w:lang w:bidi="ru-RU"/>
        </w:rPr>
        <w:t xml:space="preserve">к </w:t>
      </w:r>
      <w:r w:rsidR="00F14727" w:rsidRPr="00F14727">
        <w:rPr>
          <w:color w:val="000000"/>
          <w:sz w:val="28"/>
          <w:szCs w:val="28"/>
          <w:lang w:bidi="ru-RU"/>
        </w:rPr>
        <w:t>Правил</w:t>
      </w:r>
      <w:r w:rsidR="00F14727">
        <w:rPr>
          <w:color w:val="000000"/>
          <w:sz w:val="28"/>
          <w:szCs w:val="28"/>
          <w:lang w:bidi="ru-RU"/>
        </w:rPr>
        <w:t>ам</w:t>
      </w:r>
      <w:r w:rsidR="00F14727" w:rsidRPr="00F14727">
        <w:rPr>
          <w:color w:val="000000"/>
          <w:sz w:val="28"/>
          <w:szCs w:val="28"/>
          <w:lang w:bidi="ru-RU"/>
        </w:rPr>
        <w:t xml:space="preserve"> благоустройства Советинского сельского поселения Неклиновского района Ростовской области </w:t>
      </w:r>
      <w:r w:rsidRPr="00046A44">
        <w:rPr>
          <w:color w:val="000000"/>
          <w:sz w:val="28"/>
          <w:szCs w:val="28"/>
          <w:lang w:bidi="ru-RU"/>
        </w:rPr>
        <w:t>дополнить абзацем</w:t>
      </w:r>
      <w:r w:rsidR="00F14727">
        <w:rPr>
          <w:color w:val="000000"/>
          <w:sz w:val="28"/>
          <w:szCs w:val="28"/>
          <w:lang w:bidi="ru-RU"/>
        </w:rPr>
        <w:t xml:space="preserve"> вторым</w:t>
      </w:r>
      <w:r w:rsidRPr="00046A44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14:paraId="27407C14" w14:textId="77777777" w:rsidR="00F14727" w:rsidRDefault="000E3301" w:rsidP="00F14727">
      <w:pPr>
        <w:rPr>
          <w:sz w:val="28"/>
          <w:szCs w:val="28"/>
        </w:rPr>
      </w:pPr>
      <w:r w:rsidRPr="00046A44">
        <w:rPr>
          <w:color w:val="000000"/>
          <w:sz w:val="28"/>
          <w:szCs w:val="28"/>
          <w:lang w:bidi="ru-RU"/>
        </w:rPr>
        <w:lastRenderedPageBreak/>
        <w:t>«</w:t>
      </w:r>
      <w:bookmarkStart w:id="3" w:name="_Hlk60214409"/>
      <w:r w:rsidRPr="00046A44">
        <w:rPr>
          <w:color w:val="000000"/>
          <w:sz w:val="28"/>
          <w:szCs w:val="28"/>
          <w:lang w:bidi="ru-RU"/>
        </w:rPr>
        <w:t>Не допускается установка нестационарных торговых объектов, осуществляющих розничную продажу табачной или никотинсодержащей продукции, на территориях, прилегающих к многоквартирным домам.</w:t>
      </w:r>
      <w:bookmarkEnd w:id="3"/>
      <w:r w:rsidRPr="00046A44">
        <w:rPr>
          <w:color w:val="000000"/>
          <w:sz w:val="28"/>
          <w:szCs w:val="28"/>
          <w:lang w:bidi="ru-RU"/>
        </w:rPr>
        <w:t>».</w:t>
      </w:r>
    </w:p>
    <w:p w14:paraId="0BF574E9" w14:textId="77777777" w:rsidR="00F14727" w:rsidRDefault="00F14727" w:rsidP="00F1472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301" w:rsidRPr="00F14727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14:paraId="138013AA" w14:textId="25761D6D" w:rsidR="00373631" w:rsidRDefault="00F14727" w:rsidP="00F965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4727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Советинского сельского поселения по земельным вопросам, строительству, жилищно-коммунальному хозяйству, благоустройству, транспорту, связи (председатель – Юрьев А.И.).</w:t>
      </w:r>
    </w:p>
    <w:p w14:paraId="5E2F5FA0" w14:textId="77777777" w:rsidR="00F14727" w:rsidRDefault="00F14727" w:rsidP="00F14727">
      <w:pPr>
        <w:ind w:firstLine="0"/>
        <w:rPr>
          <w:sz w:val="28"/>
          <w:szCs w:val="28"/>
        </w:rPr>
      </w:pPr>
    </w:p>
    <w:p w14:paraId="3DEB1FE0" w14:textId="77777777" w:rsidR="00F14727" w:rsidRDefault="00F14727" w:rsidP="00F14727">
      <w:pPr>
        <w:ind w:firstLine="0"/>
        <w:rPr>
          <w:sz w:val="28"/>
          <w:szCs w:val="28"/>
        </w:rPr>
      </w:pPr>
    </w:p>
    <w:p w14:paraId="31FC350B" w14:textId="77777777" w:rsidR="00F14727" w:rsidRDefault="00F14727" w:rsidP="00F14727">
      <w:pPr>
        <w:ind w:firstLine="0"/>
        <w:rPr>
          <w:sz w:val="28"/>
          <w:szCs w:val="28"/>
        </w:rPr>
      </w:pPr>
    </w:p>
    <w:p w14:paraId="122160EF" w14:textId="77777777" w:rsidR="00F14727" w:rsidRDefault="00F14727" w:rsidP="00F14727">
      <w:pPr>
        <w:ind w:firstLine="0"/>
        <w:rPr>
          <w:sz w:val="28"/>
          <w:szCs w:val="28"/>
        </w:rPr>
      </w:pPr>
    </w:p>
    <w:p w14:paraId="337F167C" w14:textId="338BB812" w:rsidR="00373631" w:rsidRPr="00046A44" w:rsidRDefault="000E3301" w:rsidP="00F14727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 xml:space="preserve">Председатель Собрания депутатов – </w:t>
      </w:r>
    </w:p>
    <w:p w14:paraId="2D8E4F97" w14:textId="6FAAC545" w:rsidR="00373631" w:rsidRPr="00046A44" w:rsidRDefault="00074B73" w:rsidP="00F14727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>глава Советинского</w:t>
      </w:r>
      <w:r w:rsidR="000E3301" w:rsidRPr="00046A44">
        <w:rPr>
          <w:sz w:val="28"/>
          <w:szCs w:val="28"/>
        </w:rPr>
        <w:t xml:space="preserve"> сельского поселения                     </w:t>
      </w:r>
      <w:r w:rsidRPr="00046A44">
        <w:rPr>
          <w:sz w:val="28"/>
          <w:szCs w:val="28"/>
        </w:rPr>
        <w:t xml:space="preserve">        </w:t>
      </w:r>
      <w:r w:rsidR="00F14727">
        <w:rPr>
          <w:sz w:val="28"/>
          <w:szCs w:val="28"/>
        </w:rPr>
        <w:t xml:space="preserve">            </w:t>
      </w:r>
      <w:r w:rsidRPr="00046A44">
        <w:rPr>
          <w:sz w:val="28"/>
          <w:szCs w:val="28"/>
        </w:rPr>
        <w:t xml:space="preserve">     В.А.</w:t>
      </w:r>
      <w:r w:rsidR="00F14727">
        <w:rPr>
          <w:sz w:val="28"/>
          <w:szCs w:val="28"/>
        </w:rPr>
        <w:t xml:space="preserve"> </w:t>
      </w:r>
      <w:r w:rsidRPr="00046A44">
        <w:rPr>
          <w:sz w:val="28"/>
          <w:szCs w:val="28"/>
        </w:rPr>
        <w:t>Бондаренко</w:t>
      </w:r>
    </w:p>
    <w:p w14:paraId="2304A7C8" w14:textId="77777777" w:rsidR="00F14727" w:rsidRDefault="00F14727" w:rsidP="00F14727">
      <w:pPr>
        <w:ind w:firstLine="0"/>
        <w:rPr>
          <w:sz w:val="28"/>
          <w:szCs w:val="28"/>
        </w:rPr>
      </w:pPr>
    </w:p>
    <w:p w14:paraId="58260CD7" w14:textId="77777777" w:rsidR="00F14727" w:rsidRDefault="00F14727" w:rsidP="00F14727">
      <w:pPr>
        <w:ind w:firstLine="0"/>
        <w:rPr>
          <w:sz w:val="28"/>
          <w:szCs w:val="28"/>
        </w:rPr>
      </w:pPr>
    </w:p>
    <w:p w14:paraId="6B3F152E" w14:textId="4DDDAB54" w:rsidR="00F14727" w:rsidRDefault="00F14727" w:rsidP="00F1472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14:paraId="479024B4" w14:textId="12D12744" w:rsidR="00373631" w:rsidRPr="00046A44" w:rsidRDefault="0007577E" w:rsidP="00F14727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E3301" w:rsidRPr="00046A44">
        <w:rPr>
          <w:sz w:val="28"/>
          <w:szCs w:val="28"/>
        </w:rPr>
        <w:t xml:space="preserve"> 202</w:t>
      </w:r>
      <w:r w:rsidR="0038638A">
        <w:rPr>
          <w:sz w:val="28"/>
          <w:szCs w:val="28"/>
        </w:rPr>
        <w:t>1</w:t>
      </w:r>
      <w:r w:rsidR="000E3301" w:rsidRPr="00046A44">
        <w:rPr>
          <w:sz w:val="28"/>
          <w:szCs w:val="28"/>
        </w:rPr>
        <w:t xml:space="preserve"> г</w:t>
      </w:r>
      <w:r w:rsidR="0038638A">
        <w:rPr>
          <w:sz w:val="28"/>
          <w:szCs w:val="28"/>
        </w:rPr>
        <w:t>ода</w:t>
      </w:r>
    </w:p>
    <w:p w14:paraId="7FDCE6DA" w14:textId="3B508C1C" w:rsidR="00373631" w:rsidRPr="00046A44" w:rsidRDefault="000E3301" w:rsidP="00F14727">
      <w:pPr>
        <w:ind w:firstLine="0"/>
        <w:rPr>
          <w:sz w:val="28"/>
          <w:szCs w:val="28"/>
        </w:rPr>
      </w:pPr>
      <w:r w:rsidRPr="00046A44">
        <w:rPr>
          <w:sz w:val="28"/>
          <w:szCs w:val="28"/>
        </w:rPr>
        <w:t xml:space="preserve">№ </w:t>
      </w:r>
      <w:r w:rsidR="0007577E">
        <w:rPr>
          <w:sz w:val="28"/>
          <w:szCs w:val="28"/>
        </w:rPr>
        <w:t>___</w:t>
      </w:r>
      <w:bookmarkStart w:id="4" w:name="_GoBack"/>
      <w:bookmarkEnd w:id="4"/>
    </w:p>
    <w:p w14:paraId="30A3880B" w14:textId="55BE5E26" w:rsidR="00373631" w:rsidRPr="00BA7E9A" w:rsidRDefault="00373631" w:rsidP="00BA7E9A">
      <w:pPr>
        <w:suppressAutoHyphens/>
        <w:ind w:firstLine="0"/>
        <w:rPr>
          <w:rFonts w:eastAsia="Times New Roman"/>
          <w:b/>
          <w:kern w:val="2"/>
          <w:sz w:val="28"/>
          <w:szCs w:val="28"/>
          <w:lang w:eastAsia="ar-SA"/>
        </w:rPr>
      </w:pPr>
    </w:p>
    <w:sectPr w:rsidR="00373631" w:rsidRPr="00BA7E9A" w:rsidSect="00483B3E">
      <w:headerReference w:type="default" r:id="rId8"/>
      <w:pgSz w:w="11906" w:h="16838"/>
      <w:pgMar w:top="851" w:right="707" w:bottom="709" w:left="993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4820" w14:textId="77777777" w:rsidR="00584B74" w:rsidRDefault="00584B74">
      <w:r>
        <w:separator/>
      </w:r>
    </w:p>
  </w:endnote>
  <w:endnote w:type="continuationSeparator" w:id="0">
    <w:p w14:paraId="499E8145" w14:textId="77777777" w:rsidR="00584B74" w:rsidRDefault="005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41C9" w14:textId="77777777" w:rsidR="00584B74" w:rsidRDefault="00584B74">
      <w:r>
        <w:separator/>
      </w:r>
    </w:p>
  </w:footnote>
  <w:footnote w:type="continuationSeparator" w:id="0">
    <w:p w14:paraId="077A96AE" w14:textId="77777777" w:rsidR="00584B74" w:rsidRDefault="0058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136800"/>
      <w:docPartObj>
        <w:docPartGallery w:val="Page Numbers (Top of Page)"/>
        <w:docPartUnique/>
      </w:docPartObj>
    </w:sdtPr>
    <w:sdtEndPr/>
    <w:sdtContent>
      <w:p w14:paraId="075614D8" w14:textId="77777777" w:rsidR="00373631" w:rsidRDefault="000E3301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7E9A">
          <w:rPr>
            <w:noProof/>
          </w:rPr>
          <w:t>2</w:t>
        </w:r>
        <w:r>
          <w:fldChar w:fldCharType="end"/>
        </w:r>
      </w:p>
    </w:sdtContent>
  </w:sdt>
  <w:p w14:paraId="0C6A5952" w14:textId="77777777" w:rsidR="00373631" w:rsidRDefault="003736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F96AD6"/>
    <w:multiLevelType w:val="multilevel"/>
    <w:tmpl w:val="B14A0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3E08F7"/>
    <w:multiLevelType w:val="multilevel"/>
    <w:tmpl w:val="34F02408"/>
    <w:lvl w:ilvl="0">
      <w:start w:val="2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1"/>
    <w:rsid w:val="00046A44"/>
    <w:rsid w:val="00074B73"/>
    <w:rsid w:val="0007577E"/>
    <w:rsid w:val="000E3301"/>
    <w:rsid w:val="00245128"/>
    <w:rsid w:val="002E6168"/>
    <w:rsid w:val="0031098F"/>
    <w:rsid w:val="00373631"/>
    <w:rsid w:val="0038638A"/>
    <w:rsid w:val="00483B3E"/>
    <w:rsid w:val="004D7DE9"/>
    <w:rsid w:val="00584B74"/>
    <w:rsid w:val="0063439B"/>
    <w:rsid w:val="006D4844"/>
    <w:rsid w:val="00851DDF"/>
    <w:rsid w:val="008C5924"/>
    <w:rsid w:val="009A6E8F"/>
    <w:rsid w:val="00A52BF0"/>
    <w:rsid w:val="00AC0087"/>
    <w:rsid w:val="00AD5FEF"/>
    <w:rsid w:val="00BA7E9A"/>
    <w:rsid w:val="00C75A7C"/>
    <w:rsid w:val="00DB77C6"/>
    <w:rsid w:val="00E8614A"/>
    <w:rsid w:val="00ED4474"/>
    <w:rsid w:val="00F14727"/>
    <w:rsid w:val="00F14851"/>
    <w:rsid w:val="00F25C1C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B2E0"/>
  <w15:docId w15:val="{06F75844-9F2E-4960-BEBD-4D967DD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3E"/>
    <w:pPr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8C5924"/>
    <w:pPr>
      <w:keepNext/>
      <w:spacing w:before="240" w:after="60"/>
      <w:ind w:firstLine="0"/>
      <w:jc w:val="center"/>
      <w:outlineLvl w:val="1"/>
    </w:pPr>
    <w:rPr>
      <w:rFonts w:eastAsia="Times New Roman" w:cs="Arial"/>
      <w:b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642F7"/>
    <w:rPr>
      <w:rFonts w:eastAsia="Calibri"/>
    </w:rPr>
  </w:style>
  <w:style w:type="character" w:customStyle="1" w:styleId="a4">
    <w:name w:val="Нижний колонтитул Знак"/>
    <w:basedOn w:val="a0"/>
    <w:uiPriority w:val="99"/>
    <w:qFormat/>
    <w:rsid w:val="00D642F7"/>
    <w:rPr>
      <w:rFonts w:eastAsia="Calibri"/>
    </w:rPr>
  </w:style>
  <w:style w:type="character" w:customStyle="1" w:styleId="A00">
    <w:name w:val="A0"/>
    <w:qFormat/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a">
    <w:name w:val="header"/>
    <w:basedOn w:val="a"/>
    <w:uiPriority w:val="99"/>
    <w:unhideWhenUsed/>
    <w:rsid w:val="00D642F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D64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924"/>
    <w:rPr>
      <w:rFonts w:eastAsia="Times New Roman" w:cs="Arial"/>
      <w:b/>
      <w:bCs/>
      <w:iCs/>
      <w:sz w:val="28"/>
      <w:szCs w:val="24"/>
      <w:lang w:eastAsia="ru-RU"/>
    </w:rPr>
  </w:style>
  <w:style w:type="table" w:styleId="ac">
    <w:name w:val="Table Grid"/>
    <w:basedOn w:val="a1"/>
    <w:uiPriority w:val="39"/>
    <w:rsid w:val="0048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Belik</cp:lastModifiedBy>
  <cp:revision>3</cp:revision>
  <cp:lastPrinted>2018-11-26T08:51:00Z</cp:lastPrinted>
  <dcterms:created xsi:type="dcterms:W3CDTF">2022-02-02T06:43:00Z</dcterms:created>
  <dcterms:modified xsi:type="dcterms:W3CDTF">2022-02-02T06:44:00Z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