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3"/>
        <w:tblLayout w:type="fixed"/>
      </w:tblPr>
      <w:tblGrid>
        <w:gridCol w:w="1101"/>
        <w:gridCol w:w="8647"/>
        <w:gridCol w:w="425"/>
      </w:tblGrid>
      <w:tr>
        <w:tc>
          <w:tcPr>
            <w:tcW w:type="dxa" w:w="1101"/>
            <w:vMerge w:val="restart"/>
            <w:shd w:fill="auto" w:val="clear"/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drawing>
                <wp:anchor allowOverlap="true" behindDoc="true" layoutInCell="true" locked="false" relativeHeight="251658240" simplePos="false">
                  <wp:simplePos x="0" y="0"/>
                  <wp:positionH relativeFrom="column">
                    <wp:posOffset>-819785</wp:posOffset>
                  </wp:positionH>
                  <wp:positionV relativeFrom="paragraph">
                    <wp:posOffset>-6456045</wp:posOffset>
                  </wp:positionV>
                  <wp:extent cx="7604125" cy="16798924"/>
                  <wp:wrapNone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604125" cy="1679892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8647"/>
            <w:shd w:fill="auto" w:val="clear"/>
          </w:tcPr>
          <w:p w14:paraId="0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</w:rPr>
            </w:pPr>
            <w:r>
              <w:rPr>
                <w:rFonts w:ascii="Times New Roman" w:hAnsi="Times New Roman"/>
                <w:b w:val="1"/>
                <w:sz w:val="32"/>
              </w:rPr>
              <w:t>Министерство Российской Федерации</w:t>
            </w:r>
          </w:p>
          <w:p w14:paraId="0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</w:rPr>
            </w:pPr>
            <w:r>
              <w:rPr>
                <w:rFonts w:ascii="Times New Roman" w:hAnsi="Times New Roman"/>
                <w:b w:val="1"/>
                <w:sz w:val="32"/>
              </w:rPr>
              <w:t xml:space="preserve">по делам гражданкой обороны, </w:t>
            </w:r>
          </w:p>
          <w:p w14:paraId="1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</w:rPr>
            </w:pPr>
            <w:r>
              <w:rPr>
                <w:rFonts w:ascii="Times New Roman" w:hAnsi="Times New Roman"/>
                <w:b w:val="1"/>
                <w:sz w:val="32"/>
              </w:rPr>
              <w:t xml:space="preserve">чрезвычайным ситуациям и ликвидации последствий </w:t>
            </w:r>
          </w:p>
          <w:p w14:paraId="1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</w:rPr>
            </w:pPr>
            <w:r>
              <w:rPr>
                <w:rFonts w:ascii="Times New Roman" w:hAnsi="Times New Roman"/>
                <w:b w:val="1"/>
                <w:sz w:val="32"/>
              </w:rPr>
              <w:t>стихийных бедствий</w:t>
            </w:r>
          </w:p>
          <w:p w14:paraId="1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425"/>
            <w:vMerge w:val="restart"/>
            <w:shd w:fill="auto" w:val="clear"/>
          </w:tcPr>
          <w:p w14:paraId="1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</w:tr>
      <w:tr>
        <w:tc>
          <w:tcPr>
            <w:tcW w:type="dxa" w:w="1101"/>
            <w:gridSpan w:val="1"/>
            <w:vMerge w:val="continue"/>
            <w:shd w:fill="auto" w:val="clear"/>
          </w:tcPr>
          <w:p/>
        </w:tc>
        <w:tc>
          <w:tcPr>
            <w:tcW w:type="dxa" w:w="8647"/>
            <w:shd w:fill="auto" w:val="clear"/>
          </w:tcPr>
          <w:p w14:paraId="1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32"/>
              </w:rPr>
            </w:pPr>
            <w:r>
              <w:rPr>
                <w:rFonts w:ascii="Times New Roman" w:hAnsi="Times New Roman"/>
                <w:b w:val="1"/>
                <w:sz w:val="32"/>
              </w:rPr>
              <w:t xml:space="preserve">Федеральное государственное бюджетное учреждение «Всероссийский ордена </w:t>
            </w:r>
            <w:r>
              <w:rPr>
                <w:rFonts w:ascii="Times New Roman" w:hAnsi="Times New Roman"/>
                <w:b w:val="1"/>
                <w:sz w:val="32"/>
              </w:rPr>
              <w:t>“</w:t>
            </w:r>
            <w:r>
              <w:rPr>
                <w:rFonts w:ascii="Times New Roman" w:hAnsi="Times New Roman"/>
                <w:b w:val="1"/>
                <w:sz w:val="32"/>
              </w:rPr>
              <w:t>Знак Почета</w:t>
            </w:r>
            <w:r>
              <w:rPr>
                <w:rFonts w:ascii="Times New Roman" w:hAnsi="Times New Roman"/>
                <w:b w:val="1"/>
                <w:sz w:val="32"/>
              </w:rPr>
              <w:t>”</w:t>
            </w:r>
            <w:r>
              <w:rPr>
                <w:rFonts w:ascii="Times New Roman" w:hAnsi="Times New Roman"/>
                <w:b w:val="1"/>
                <w:sz w:val="32"/>
              </w:rPr>
              <w:t xml:space="preserve"> научно-исследовательский институт</w:t>
            </w:r>
            <w:r>
              <w:rPr>
                <w:rFonts w:ascii="Times New Roman" w:hAnsi="Times New Roman"/>
                <w:b w:val="1"/>
                <w:sz w:val="32"/>
              </w:rPr>
              <w:t xml:space="preserve">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</w:p>
          <w:p w14:paraId="1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"/>
            <w:gridSpan w:val="1"/>
            <w:vMerge w:val="continue"/>
            <w:shd w:fill="auto" w:val="clear"/>
          </w:tcPr>
          <w:p/>
        </w:tc>
      </w:tr>
    </w:tbl>
    <w:p w14:paraId="16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17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8000000">
      <w:pPr>
        <w:spacing w:after="0" w:line="240" w:lineRule="auto"/>
        <w:ind/>
        <w:jc w:val="both"/>
        <w:rPr>
          <w:rFonts w:ascii="Times New Roman" w:hAnsi="Times New Roman"/>
          <w:b w:val="1"/>
          <w:sz w:val="32"/>
        </w:rPr>
      </w:pPr>
    </w:p>
    <w:p w14:paraId="19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A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B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C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D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E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F000000">
      <w:pPr>
        <w:spacing w:after="0" w:line="240" w:lineRule="auto"/>
        <w:ind w:firstLine="0" w:left="851"/>
        <w:jc w:val="center"/>
        <w:rPr>
          <w:rFonts w:ascii="Times New Roman" w:hAnsi="Times New Roman"/>
          <w:b w:val="1"/>
          <w:sz w:val="32"/>
          <w:u w:color="000000"/>
        </w:rPr>
      </w:pPr>
      <w:r>
        <w:rPr>
          <w:rFonts w:ascii="Times New Roman" w:hAnsi="Times New Roman"/>
          <w:b w:val="1"/>
          <w:sz w:val="32"/>
          <w:u w:color="000000"/>
        </w:rPr>
        <w:t>МЕТОДИКА ОЦЕНКИ ПОЖАРНОЙ БЕЗОПАСНОСТИ</w:t>
      </w:r>
    </w:p>
    <w:p w14:paraId="20000000">
      <w:pPr>
        <w:spacing w:after="0" w:line="240" w:lineRule="auto"/>
        <w:ind w:firstLine="0" w:left="851"/>
        <w:jc w:val="center"/>
        <w:rPr>
          <w:rFonts w:ascii="Times New Roman" w:hAnsi="Times New Roman"/>
          <w:b w:val="1"/>
          <w:sz w:val="32"/>
          <w:u w:color="000000"/>
        </w:rPr>
      </w:pPr>
      <w:r>
        <w:rPr>
          <w:rFonts w:ascii="Times New Roman" w:hAnsi="Times New Roman"/>
          <w:b w:val="1"/>
          <w:sz w:val="32"/>
          <w:u w:color="000000"/>
        </w:rPr>
        <w:t>ЖИЛОГО ДОМА (КВАРТИРЫ)</w:t>
      </w:r>
    </w:p>
    <w:p w14:paraId="21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  <w:u w:color="000000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  <w:u w:color="000000"/>
        </w:rPr>
      </w:pPr>
    </w:p>
    <w:p w14:paraId="23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  <w:u w:color="000000"/>
        </w:rPr>
      </w:pP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8"/>
          <w:u w:color="000000"/>
        </w:rPr>
      </w:pPr>
    </w:p>
    <w:p w14:paraId="25000000">
      <w:pPr>
        <w:spacing w:after="0" w:line="240" w:lineRule="auto"/>
        <w:ind/>
        <w:jc w:val="both"/>
        <w:rPr>
          <w:rFonts w:ascii="Times New Roman" w:hAnsi="Times New Roman"/>
          <w:sz w:val="28"/>
          <w:u w:color="000000"/>
        </w:rPr>
      </w:pPr>
    </w:p>
    <w:p w14:paraId="26000000">
      <w:pPr>
        <w:spacing w:after="0" w:line="240" w:lineRule="auto"/>
        <w:ind/>
        <w:jc w:val="both"/>
        <w:rPr>
          <w:rFonts w:ascii="Times New Roman" w:hAnsi="Times New Roman"/>
          <w:sz w:val="28"/>
          <w:u w:color="000000"/>
        </w:rPr>
      </w:pPr>
    </w:p>
    <w:p w14:paraId="27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8000000">
      <w:pPr>
        <w:rPr>
          <w:rFonts w:ascii="Times New Roman" w:hAnsi="Times New Roman"/>
          <w:b w:val="1"/>
          <w:sz w:val="28"/>
        </w:rPr>
      </w:pPr>
    </w:p>
    <w:p w14:paraId="29000000">
      <w:pPr>
        <w:rPr>
          <w:rFonts w:ascii="Times New Roman" w:hAnsi="Times New Roman"/>
          <w:b w:val="1"/>
          <w:sz w:val="28"/>
        </w:rPr>
      </w:pPr>
    </w:p>
    <w:p w14:paraId="2A000000">
      <w:pPr>
        <w:rPr>
          <w:rFonts w:ascii="Times New Roman" w:hAnsi="Times New Roman"/>
          <w:b w:val="1"/>
          <w:sz w:val="28"/>
        </w:rPr>
      </w:pPr>
    </w:p>
    <w:p w14:paraId="2B000000">
      <w:pPr>
        <w:rPr>
          <w:rFonts w:ascii="Times New Roman" w:hAnsi="Times New Roman"/>
          <w:b w:val="1"/>
          <w:sz w:val="28"/>
        </w:rPr>
      </w:pPr>
    </w:p>
    <w:p w14:paraId="2C000000">
      <w:pPr>
        <w:rPr>
          <w:rFonts w:ascii="Times New Roman" w:hAnsi="Times New Roman"/>
          <w:b w:val="1"/>
          <w:sz w:val="28"/>
        </w:rPr>
      </w:pPr>
    </w:p>
    <w:p w14:paraId="2D000000">
      <w:pPr>
        <w:rPr>
          <w:rFonts w:ascii="Times New Roman" w:hAnsi="Times New Roman"/>
          <w:b w:val="1"/>
          <w:sz w:val="28"/>
        </w:rPr>
      </w:pPr>
    </w:p>
    <w:p w14:paraId="2E000000">
      <w:pPr>
        <w:rPr>
          <w:rFonts w:ascii="Times New Roman" w:hAnsi="Times New Roman"/>
          <w:b w:val="1"/>
          <w:sz w:val="28"/>
        </w:rPr>
      </w:pPr>
    </w:p>
    <w:p w14:paraId="2F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Москва 202</w:t>
      </w:r>
      <w:r>
        <w:rPr>
          <w:rFonts w:ascii="Times New Roman" w:hAnsi="Times New Roman"/>
          <w:sz w:val="28"/>
        </w:rPr>
        <w:t>3</w:t>
      </w:r>
    </w:p>
    <w:p w14:paraId="30000000">
      <w:pPr>
        <w:sectPr>
          <w:pgSz w:h="16838" w:orient="portrait" w:w="11906"/>
          <w:pgMar w:bottom="1134" w:footer="708" w:gutter="0" w:header="708" w:left="1276" w:right="850" w:top="568"/>
        </w:sectPr>
      </w:pPr>
    </w:p>
    <w:p w14:paraId="3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УДК 614.841.315</w:t>
      </w:r>
    </w:p>
    <w:p w14:paraId="32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ББК  38.96</w:t>
      </w:r>
    </w:p>
    <w:p w14:paraId="33000000">
      <w:pPr>
        <w:spacing w:after="0" w:line="240" w:lineRule="auto"/>
        <w:ind w:firstLine="624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 54</w:t>
      </w:r>
    </w:p>
    <w:p w14:paraId="34000000">
      <w:pPr>
        <w:spacing w:after="0" w:line="240" w:lineRule="auto"/>
        <w:ind w:firstLine="624" w:left="0"/>
        <w:rPr>
          <w:rFonts w:ascii="Times New Roman" w:hAnsi="Times New Roman"/>
          <w:sz w:val="28"/>
        </w:rPr>
      </w:pPr>
    </w:p>
    <w:p w14:paraId="35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Авторский коллектив:</w:t>
      </w:r>
    </w:p>
    <w:p w14:paraId="36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Н.В. Перегудова – нач. отдела; П.П. Кононко – нач. сектора;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В.И. Сибирко – нач. сектора; </w:t>
      </w:r>
      <w:r>
        <w:rPr>
          <w:rFonts w:ascii="Times New Roman" w:hAnsi="Times New Roman"/>
          <w:i w:val="1"/>
          <w:sz w:val="28"/>
        </w:rPr>
        <w:t>О.Д. Ратникова – ст. науч. сотр.;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Д.А. Черныш – науч. сотр; </w:t>
      </w:r>
      <w:r>
        <w:rPr>
          <w:rFonts w:ascii="Times New Roman" w:hAnsi="Times New Roman"/>
          <w:i w:val="1"/>
          <w:sz w:val="28"/>
        </w:rPr>
        <w:t>Е.А. Филатова –</w:t>
      </w:r>
      <w:r>
        <w:rPr>
          <w:rFonts w:ascii="Times New Roman" w:hAnsi="Times New Roman"/>
          <w:i w:val="1"/>
          <w:sz w:val="28"/>
        </w:rPr>
        <w:t xml:space="preserve"> мл. науч. сотр.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(ФГБУ ВНИИПО МЧС Рос</w:t>
      </w:r>
      <w:r>
        <w:rPr>
          <w:rFonts w:ascii="Times New Roman" w:hAnsi="Times New Roman"/>
          <w:sz w:val="28"/>
        </w:rPr>
        <w:t>сии)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Layout w:type="fixed"/>
      </w:tblPr>
      <w:tblGrid>
        <w:gridCol w:w="817"/>
        <w:gridCol w:w="8754"/>
      </w:tblGrid>
      <w:tr>
        <w:tc>
          <w:tcPr>
            <w:tcW w:type="dxa" w:w="817"/>
            <w:shd w:fill="auto" w:val="clear"/>
          </w:tcPr>
          <w:p w14:paraId="3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3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 54</w:t>
            </w:r>
          </w:p>
        </w:tc>
        <w:tc>
          <w:tcPr>
            <w:tcW w:type="dxa" w:w="8754"/>
            <w:shd w:fill="auto" w:val="clear"/>
          </w:tcPr>
          <w:p w14:paraId="3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Методика </w:t>
            </w:r>
            <w:r>
              <w:rPr>
                <w:rFonts w:ascii="Times New Roman" w:hAnsi="Times New Roman"/>
                <w:b w:val="1"/>
                <w:sz w:val="28"/>
              </w:rPr>
              <w:t>оценки пожарной безопасности жилого дома (квартиры)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2-е изд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М.: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ФГБУ</w:t>
            </w:r>
            <w:r>
              <w:rPr>
                <w:rFonts w:ascii="Times New Roman" w:hAnsi="Times New Roman"/>
                <w:sz w:val="28"/>
              </w:rPr>
              <w:t xml:space="preserve"> ВНИИПО</w:t>
            </w:r>
            <w:r>
              <w:rPr>
                <w:rFonts w:ascii="Times New Roman" w:hAnsi="Times New Roman"/>
                <w:sz w:val="28"/>
              </w:rPr>
              <w:t xml:space="preserve"> МЧС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России</w:t>
            </w:r>
            <w:r>
              <w:rPr>
                <w:rFonts w:ascii="Times New Roman" w:hAnsi="Times New Roman"/>
                <w:sz w:val="28"/>
              </w:rPr>
              <w:t>, 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  <w:r>
              <w:rPr>
                <w:rFonts w:ascii="Times New Roman" w:hAnsi="Times New Roman"/>
                <w:sz w:val="28"/>
              </w:rPr>
              <w:t>77</w:t>
            </w:r>
            <w:r>
              <w:rPr>
                <w:rFonts w:ascii="Times New Roman" w:hAnsi="Times New Roman"/>
                <w:sz w:val="28"/>
              </w:rPr>
              <w:t xml:space="preserve"> с.</w:t>
            </w:r>
          </w:p>
          <w:p w14:paraId="3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методике рассмотрены вопросы профилактик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пожаров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жилых помещени</w:t>
      </w:r>
      <w:r>
        <w:rPr>
          <w:rFonts w:ascii="Times New Roman" w:hAnsi="Times New Roman"/>
          <w:sz w:val="28"/>
        </w:rPr>
        <w:t>ях</w:t>
      </w:r>
      <w:r>
        <w:rPr>
          <w:rFonts w:ascii="Times New Roman" w:hAnsi="Times New Roman"/>
          <w:sz w:val="28"/>
        </w:rPr>
        <w:t>.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содержит памятку по профилактике пожаров,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</w:t>
      </w:r>
      <w:r>
        <w:rPr>
          <w:rFonts w:ascii="Times New Roman" w:hAnsi="Times New Roman"/>
          <w:sz w:val="28"/>
        </w:rPr>
        <w:t xml:space="preserve">т самообследования </w:t>
      </w:r>
      <w:r>
        <w:rPr>
          <w:rFonts w:ascii="Times New Roman" w:hAnsi="Times New Roman"/>
          <w:sz w:val="28"/>
        </w:rPr>
        <w:t xml:space="preserve">жилых помещений </w:t>
      </w:r>
      <w:r>
        <w:rPr>
          <w:rFonts w:ascii="Times New Roman" w:hAnsi="Times New Roman"/>
          <w:sz w:val="28"/>
        </w:rPr>
        <w:t xml:space="preserve">на выявление факторов, способствующих возможности возникновения и распространения пожара, </w:t>
      </w:r>
      <w:r>
        <w:rPr>
          <w:rFonts w:ascii="Times New Roman" w:hAnsi="Times New Roman"/>
          <w:sz w:val="28"/>
        </w:rPr>
        <w:t xml:space="preserve">порядок действий граждан в случае возникновения пожара, а также правила применения </w:t>
      </w:r>
      <w:r>
        <w:rPr>
          <w:rFonts w:ascii="Times New Roman" w:hAnsi="Times New Roman"/>
          <w:sz w:val="28"/>
        </w:rPr>
        <w:t>первичных средств пожаротушения и</w:t>
      </w:r>
      <w:r>
        <w:rPr>
          <w:rFonts w:ascii="Times New Roman" w:hAnsi="Times New Roman"/>
          <w:sz w:val="28"/>
        </w:rPr>
        <w:t xml:space="preserve"> средств самосп</w:t>
      </w:r>
      <w:r>
        <w:rPr>
          <w:rFonts w:ascii="Times New Roman" w:hAnsi="Times New Roman"/>
          <w:sz w:val="28"/>
        </w:rPr>
        <w:t>асения.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предназначена для исполнительных органов субъектов Российской Федерации, органов местного самоуправления, организаций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реализации полномочий в области пожарной безопасности в жилье, собственников (арендаторов) жилых домов (квартир), а та</w:t>
      </w:r>
      <w:r>
        <w:rPr>
          <w:rFonts w:ascii="Times New Roman" w:hAnsi="Times New Roman"/>
          <w:sz w:val="28"/>
        </w:rPr>
        <w:t>кже использования территориальными органами МЧС Росси</w:t>
      </w:r>
      <w:r>
        <w:rPr>
          <w:rFonts w:ascii="Times New Roman" w:hAnsi="Times New Roman"/>
          <w:sz w:val="28"/>
        </w:rPr>
        <w:t>и в целях правового просвещения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правового информирования граждан и организаций.</w:t>
      </w:r>
    </w:p>
    <w:p w14:paraId="43000000">
      <w:pPr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руководством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проектированию электроустановок зданий и монтажу аппарато</w:t>
      </w:r>
      <w:r>
        <w:rPr>
          <w:rFonts w:ascii="Times New Roman" w:hAnsi="Times New Roman"/>
          <w:sz w:val="28"/>
        </w:rPr>
        <w:t>в электрической защиты и других технических средств.</w:t>
      </w:r>
    </w:p>
    <w:p w14:paraId="44000000">
      <w:pPr>
        <w:spacing w:after="0" w:line="240" w:lineRule="auto"/>
        <w:ind w:firstLine="56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Настоящие методические рекомендации не являются нормативным документом.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4B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УДК 614.841.315</w:t>
      </w:r>
    </w:p>
    <w:p w14:paraId="4C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ББК  </w:t>
      </w:r>
      <w:r>
        <w:rPr>
          <w:rFonts w:ascii="Times New Roman" w:hAnsi="Times New Roman"/>
          <w:sz w:val="28"/>
        </w:rPr>
        <w:t>38.96</w:t>
      </w:r>
    </w:p>
    <w:p w14:paraId="4D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4E000000">
      <w:pPr>
        <w:spacing w:after="0" w:line="240" w:lineRule="auto"/>
        <w:ind w:firstLine="0"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©</w:t>
      </w:r>
      <w:r>
        <w:rPr>
          <w:rFonts w:ascii="Times New Roman" w:hAnsi="Times New Roman"/>
          <w:caps w:val="1"/>
          <w:sz w:val="28"/>
        </w:rPr>
        <w:t xml:space="preserve"> мчс р</w:t>
      </w:r>
      <w:r>
        <w:rPr>
          <w:rFonts w:ascii="Times New Roman" w:hAnsi="Times New Roman"/>
          <w:sz w:val="28"/>
        </w:rPr>
        <w:t>оссии, 202</w:t>
      </w:r>
      <w:r>
        <w:rPr>
          <w:rFonts w:ascii="Times New Roman" w:hAnsi="Times New Roman"/>
          <w:sz w:val="28"/>
        </w:rPr>
        <w:t>3</w:t>
      </w:r>
    </w:p>
    <w:p w14:paraId="4F000000">
      <w:pPr>
        <w:spacing w:after="0" w:line="240" w:lineRule="auto"/>
        <w:ind w:firstLine="0" w:left="5245"/>
        <w:rPr>
          <w:rFonts w:ascii="Times New Roman" w:hAnsi="Times New Roman"/>
          <w:caps w:val="1"/>
          <w:sz w:val="28"/>
        </w:rPr>
      </w:pPr>
      <w:r>
        <w:rPr>
          <w:rFonts w:ascii="Times New Roman" w:hAnsi="Times New Roman"/>
          <w:caps w:val="1"/>
          <w:sz w:val="28"/>
        </w:rPr>
        <w:t>© ДНПР МЧС Р</w:t>
      </w:r>
      <w:r>
        <w:rPr>
          <w:rFonts w:ascii="Times New Roman" w:hAnsi="Times New Roman"/>
          <w:sz w:val="28"/>
        </w:rPr>
        <w:t>оссии</w:t>
      </w:r>
      <w:r>
        <w:rPr>
          <w:rFonts w:ascii="Times New Roman" w:hAnsi="Times New Roman"/>
          <w:caps w:val="1"/>
          <w:sz w:val="28"/>
        </w:rPr>
        <w:t>, 2023</w:t>
      </w:r>
    </w:p>
    <w:p w14:paraId="50000000">
      <w:pPr>
        <w:spacing w:after="0" w:line="240" w:lineRule="auto"/>
        <w:ind w:firstLine="0" w:left="5245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© </w:t>
      </w:r>
      <w:r>
        <w:rPr>
          <w:rFonts w:ascii="Times New Roman" w:hAnsi="Times New Roman"/>
          <w:caps w:val="1"/>
          <w:sz w:val="28"/>
        </w:rPr>
        <w:t>фгБу вниипо мчс р</w:t>
      </w:r>
      <w:r>
        <w:rPr>
          <w:rFonts w:ascii="Times New Roman" w:hAnsi="Times New Roman"/>
          <w:sz w:val="28"/>
        </w:rPr>
        <w:t>оссии, 202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b w:val="1"/>
          <w:sz w:val="28"/>
        </w:rPr>
        <w:br w:type="page"/>
      </w:r>
    </w:p>
    <w:p w14:paraId="5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</w:t>
      </w:r>
    </w:p>
    <w:p w14:paraId="52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tbl>
      <w:tblPr>
        <w:tblStyle w:val="Style_3"/>
        <w:tblLayout w:type="fixed"/>
      </w:tblPr>
      <w:tblGrid>
        <w:gridCol w:w="9380"/>
        <w:gridCol w:w="674"/>
      </w:tblGrid>
      <w:tr>
        <w:tc>
          <w:tcPr>
            <w:tcW w:type="dxa" w:w="9380"/>
            <w:shd w:fill="auto" w:val="clear"/>
          </w:tcPr>
          <w:p w14:paraId="53000000">
            <w:pPr>
              <w:spacing w:after="0" w:line="360" w:lineRule="auto"/>
              <w:ind w:firstLine="0"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Используем</w:t>
            </w:r>
            <w:r>
              <w:rPr>
                <w:rFonts w:ascii="Times New Roman" w:hAnsi="Times New Roman"/>
                <w:sz w:val="28"/>
              </w:rPr>
              <w:t>ые сокращения…………………………………</w:t>
            </w:r>
            <w:r>
              <w:rPr>
                <w:rFonts w:ascii="Times New Roman" w:hAnsi="Times New Roman"/>
                <w:sz w:val="28"/>
              </w:rPr>
              <w:t>………………</w:t>
            </w:r>
            <w:r>
              <w:rPr>
                <w:rFonts w:ascii="Times New Roman" w:hAnsi="Times New Roman"/>
                <w:sz w:val="28"/>
              </w:rPr>
              <w:t>…….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74"/>
            <w:shd w:fill="auto" w:val="clear"/>
          </w:tcPr>
          <w:p w14:paraId="54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>
        <w:tc>
          <w:tcPr>
            <w:tcW w:type="dxa" w:w="9380"/>
            <w:shd w:fill="auto" w:val="clear"/>
          </w:tcPr>
          <w:p w14:paraId="55000000">
            <w:pPr>
              <w:spacing w:after="0" w:line="360" w:lineRule="auto"/>
              <w:ind w:firstLine="0" w:lef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Введение……………………………………………………………………</w:t>
            </w:r>
            <w:r>
              <w:rPr>
                <w:rFonts w:ascii="Times New Roman" w:hAnsi="Times New Roman"/>
                <w:sz w:val="28"/>
              </w:rPr>
              <w:t>……</w:t>
            </w:r>
            <w:r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type="dxa" w:w="674"/>
            <w:shd w:fill="auto" w:val="clear"/>
          </w:tcPr>
          <w:p w14:paraId="56000000">
            <w:pPr>
              <w:tabs>
                <w:tab w:leader="none" w:pos="0" w:val="left"/>
              </w:tabs>
              <w:spacing w:after="0"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9380"/>
            <w:shd w:fill="auto" w:val="clear"/>
          </w:tcPr>
          <w:p w14:paraId="57000000">
            <w:pPr>
              <w:spacing w:after="0" w:line="360" w:lineRule="auto"/>
              <w:ind w:firstLine="0" w:lef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Памятка по профилактике пожаров для собственников и арендаторов жилых помещений</w:t>
            </w:r>
            <w:r>
              <w:rPr>
                <w:rFonts w:ascii="Times New Roman" w:hAnsi="Times New Roman"/>
                <w:sz w:val="28"/>
              </w:rPr>
              <w:t>…………………………………………………………</w:t>
            </w:r>
            <w:r>
              <w:rPr>
                <w:rFonts w:ascii="Times New Roman" w:hAnsi="Times New Roman"/>
                <w:sz w:val="28"/>
              </w:rPr>
              <w:t>…...</w:t>
            </w:r>
            <w:r>
              <w:rPr>
                <w:rFonts w:ascii="Times New Roman" w:hAnsi="Times New Roman"/>
                <w:sz w:val="28"/>
              </w:rPr>
              <w:t>…</w:t>
            </w:r>
          </w:p>
        </w:tc>
        <w:tc>
          <w:tcPr>
            <w:tcW w:type="dxa" w:w="674"/>
            <w:shd w:fill="auto" w:val="clear"/>
          </w:tcPr>
          <w:p w14:paraId="58000000">
            <w:pPr>
              <w:tabs>
                <w:tab w:leader="none" w:pos="0" w:val="left"/>
              </w:tabs>
              <w:spacing w:after="0" w:line="360" w:lineRule="auto"/>
              <w:ind/>
              <w:rPr>
                <w:rFonts w:ascii="Times New Roman" w:hAnsi="Times New Roman"/>
                <w:sz w:val="28"/>
              </w:rPr>
            </w:pPr>
          </w:p>
          <w:p w14:paraId="59000000">
            <w:pPr>
              <w:tabs>
                <w:tab w:leader="none" w:pos="0" w:val="left"/>
              </w:tabs>
              <w:spacing w:after="0"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>
        <w:tc>
          <w:tcPr>
            <w:tcW w:type="dxa" w:w="9380"/>
            <w:shd w:fill="auto" w:val="clear"/>
          </w:tcPr>
          <w:p w14:paraId="5A000000">
            <w:pPr>
              <w:tabs>
                <w:tab w:leader="none" w:pos="0" w:val="left"/>
              </w:tabs>
              <w:spacing w:after="0" w:line="360" w:lineRule="auto"/>
              <w:ind w:firstLine="0"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  <w:t>I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Листы </w:t>
            </w:r>
            <w:r>
              <w:rPr>
                <w:rFonts w:ascii="Times New Roman" w:hAnsi="Times New Roman"/>
                <w:sz w:val="28"/>
              </w:rPr>
              <w:t xml:space="preserve">самообследования </w:t>
            </w:r>
            <w:r>
              <w:rPr>
                <w:rFonts w:ascii="Times New Roman" w:hAnsi="Times New Roman"/>
                <w:sz w:val="28"/>
              </w:rPr>
              <w:t xml:space="preserve">жилых помещений </w:t>
            </w:r>
            <w:r>
              <w:rPr>
                <w:rFonts w:ascii="Times New Roman" w:hAnsi="Times New Roman"/>
                <w:sz w:val="28"/>
              </w:rPr>
              <w:t>на выявление</w:t>
            </w:r>
            <w:r>
              <w:rPr>
                <w:rFonts w:ascii="Times New Roman" w:hAnsi="Times New Roman"/>
                <w:sz w:val="28"/>
              </w:rPr>
              <w:t xml:space="preserve"> факторов,</w:t>
            </w:r>
          </w:p>
          <w:p w14:paraId="5B000000">
            <w:pPr>
              <w:tabs>
                <w:tab w:leader="none" w:pos="0" w:val="left"/>
              </w:tabs>
              <w:spacing w:after="0" w:line="360" w:lineRule="auto"/>
              <w:ind w:firstLine="0"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способствующих возможности возникновения</w:t>
            </w:r>
            <w:r>
              <w:rPr>
                <w:rFonts w:ascii="Times New Roman" w:hAnsi="Times New Roman"/>
                <w:sz w:val="28"/>
              </w:rPr>
              <w:t xml:space="preserve"> и распространения пожара....... 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type="dxa" w:w="674"/>
            <w:shd w:fill="auto" w:val="clear"/>
          </w:tcPr>
          <w:p w14:paraId="5C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5D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9380"/>
            <w:shd w:fill="auto" w:val="clear"/>
          </w:tcPr>
          <w:p w14:paraId="5E000000">
            <w:pPr>
              <w:tabs>
                <w:tab w:leader="none" w:pos="0" w:val="left"/>
              </w:tabs>
              <w:spacing w:after="0" w:line="360" w:lineRule="auto"/>
              <w:ind w:firstLine="0"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III. </w:t>
            </w:r>
            <w:r>
              <w:rPr>
                <w:rFonts w:ascii="Times New Roman" w:hAnsi="Times New Roman"/>
                <w:sz w:val="28"/>
              </w:rPr>
              <w:t xml:space="preserve">Первичные средства пожаротушения и порядок действий </w:t>
            </w:r>
            <w:r>
              <w:rPr>
                <w:rFonts w:ascii="Times New Roman" w:hAnsi="Times New Roman"/>
                <w:sz w:val="28"/>
              </w:rPr>
              <w:t>граждан</w:t>
            </w:r>
            <w:r>
              <w:rPr>
                <w:rFonts w:ascii="Times New Roman" w:hAnsi="Times New Roman"/>
                <w:sz w:val="28"/>
              </w:rPr>
              <w:t xml:space="preserve"> при пожаре………………………</w:t>
            </w:r>
            <w:r>
              <w:rPr>
                <w:rFonts w:ascii="Times New Roman" w:hAnsi="Times New Roman"/>
                <w:sz w:val="28"/>
              </w:rPr>
              <w:t>……………………………………………</w:t>
            </w:r>
            <w:r>
              <w:rPr>
                <w:rFonts w:ascii="Times New Roman" w:hAnsi="Times New Roman"/>
                <w:sz w:val="28"/>
              </w:rPr>
              <w:t>………...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74"/>
            <w:shd w:fill="auto" w:val="clear"/>
          </w:tcPr>
          <w:p w14:paraId="5F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60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</w:tc>
      </w:tr>
      <w:tr>
        <w:tc>
          <w:tcPr>
            <w:tcW w:type="dxa" w:w="9380"/>
            <w:shd w:fill="auto" w:val="clear"/>
          </w:tcPr>
          <w:p w14:paraId="61000000">
            <w:pPr>
              <w:spacing w:after="0" w:line="360" w:lineRule="auto"/>
              <w:ind w:firstLine="0" w:left="-108" w:right="-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</w:t>
            </w:r>
            <w:r>
              <w:rPr>
                <w:rFonts w:ascii="Times New Roman" w:hAnsi="Times New Roman"/>
                <w:sz w:val="28"/>
              </w:rPr>
              <w:t xml:space="preserve"> использованных источников………………………………………….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...</w:t>
            </w:r>
          </w:p>
        </w:tc>
        <w:tc>
          <w:tcPr>
            <w:tcW w:type="dxa" w:w="674"/>
            <w:shd w:fill="auto" w:val="clear"/>
          </w:tcPr>
          <w:p w14:paraId="62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</w:tr>
      <w:tr>
        <w:tc>
          <w:tcPr>
            <w:tcW w:type="dxa" w:w="9380"/>
            <w:shd w:fill="auto" w:val="clear"/>
          </w:tcPr>
          <w:p w14:paraId="63000000">
            <w:pPr>
              <w:spacing w:after="0" w:line="360" w:lineRule="auto"/>
              <w:ind w:firstLine="0" w:left="-1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бстановка с пожарами на т</w:t>
            </w:r>
            <w:r>
              <w:rPr>
                <w:rFonts w:ascii="Times New Roman" w:hAnsi="Times New Roman"/>
                <w:sz w:val="28"/>
              </w:rPr>
              <w:t>ерритории Российской Федерации в</w:t>
            </w:r>
            <w:r>
              <w:rPr>
                <w:rFonts w:ascii="Times New Roman" w:hAnsi="Times New Roman"/>
                <w:sz w:val="28"/>
              </w:rPr>
              <w:t xml:space="preserve"> период 2019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2021 г</w:t>
            </w:r>
            <w:r>
              <w:rPr>
                <w:rFonts w:ascii="Times New Roman" w:hAnsi="Times New Roman"/>
                <w:sz w:val="28"/>
              </w:rPr>
              <w:t>одов</w:t>
            </w:r>
            <w:r>
              <w:rPr>
                <w:rFonts w:ascii="Times New Roman" w:hAnsi="Times New Roman"/>
                <w:sz w:val="28"/>
              </w:rPr>
              <w:t>………………………</w:t>
            </w:r>
            <w:r>
              <w:rPr>
                <w:rFonts w:ascii="Times New Roman" w:hAnsi="Times New Roman"/>
                <w:sz w:val="28"/>
              </w:rPr>
              <w:t>……</w:t>
            </w:r>
            <w:r>
              <w:rPr>
                <w:rFonts w:ascii="Times New Roman" w:hAnsi="Times New Roman"/>
                <w:sz w:val="28"/>
              </w:rPr>
              <w:t>………</w:t>
            </w:r>
            <w:r>
              <w:rPr>
                <w:rFonts w:ascii="Times New Roman" w:hAnsi="Times New Roman"/>
                <w:sz w:val="28"/>
              </w:rPr>
              <w:t>…</w:t>
            </w:r>
            <w:r>
              <w:rPr>
                <w:rFonts w:ascii="Times New Roman" w:hAnsi="Times New Roman"/>
                <w:sz w:val="28"/>
              </w:rPr>
              <w:t>…………………</w:t>
            </w:r>
          </w:p>
        </w:tc>
        <w:tc>
          <w:tcPr>
            <w:tcW w:type="dxa" w:w="674"/>
            <w:shd w:fill="auto" w:val="clear"/>
          </w:tcPr>
          <w:p w14:paraId="64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65000000">
            <w:pPr>
              <w:tabs>
                <w:tab w:leader="none" w:pos="0" w:val="left"/>
              </w:tabs>
              <w:spacing w:after="0" w:line="36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</w:tr>
    </w:tbl>
    <w:p w14:paraId="66000000">
      <w:pPr>
        <w:tabs>
          <w:tab w:leader="none" w:pos="0" w:val="left"/>
        </w:tabs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67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68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6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Используемые сокращения</w:t>
      </w:r>
    </w:p>
    <w:p w14:paraId="6A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ГЖ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горючая жидкость.</w:t>
      </w:r>
    </w:p>
    <w:p w14:paraId="6B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ЛВЖ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легковоспламеняющаяся жидкость.</w:t>
      </w:r>
    </w:p>
    <w:p w14:paraId="6C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СОУЭ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система оповещения и управлени</w:t>
      </w:r>
      <w:r>
        <w:rPr>
          <w:rFonts w:ascii="Times New Roman" w:hAnsi="Times New Roman"/>
          <w:sz w:val="28"/>
        </w:rPr>
        <w:t>я эвакуацией людей при пожаре.</w:t>
      </w:r>
    </w:p>
    <w:p w14:paraId="6D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ТЭН –  трубчатый электронагреватель.</w:t>
      </w:r>
    </w:p>
    <w:p w14:paraId="6E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СПС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системы пожарной сигнализации.</w:t>
      </w:r>
    </w:p>
    <w:p w14:paraId="6F000000">
      <w:pPr>
        <w:pStyle w:val="Style_4"/>
        <w:numPr>
          <w:ilvl w:val="0"/>
          <w:numId w:val="1"/>
        </w:numPr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ДПИ – дымовой пожарный извещатель.</w:t>
      </w:r>
    </w:p>
    <w:p w14:paraId="70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7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Введение</w:t>
      </w:r>
    </w:p>
    <w:p w14:paraId="72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73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Российской Федерации за последние три года наблюдается рост </w:t>
      </w:r>
      <w:r>
        <w:rPr>
          <w:rFonts w:ascii="Times New Roman" w:hAnsi="Times New Roman"/>
          <w:sz w:val="28"/>
        </w:rPr>
        <w:t xml:space="preserve">числа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>жаров на объектах жилого фонда.</w:t>
      </w:r>
    </w:p>
    <w:p w14:paraId="74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</w:t>
      </w:r>
      <w:r>
        <w:rPr>
          <w:rFonts w:ascii="Times New Roman" w:hAnsi="Times New Roman"/>
          <w:sz w:val="28"/>
        </w:rPr>
        <w:t>я снижения количества пожаров в жилых помещениях и гибели людей необходимо повысить уровень профилактической работы среди населения</w:t>
      </w:r>
      <w:r>
        <w:rPr>
          <w:rFonts w:ascii="Times New Roman" w:hAnsi="Times New Roman"/>
          <w:sz w:val="28"/>
        </w:rPr>
        <w:t>.</w:t>
      </w:r>
    </w:p>
    <w:p w14:paraId="75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оказания информационной и организационно-методической помощи гражданам разработана настоящая методика.</w:t>
      </w:r>
    </w:p>
    <w:p w14:paraId="76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нап</w:t>
      </w:r>
      <w:r>
        <w:rPr>
          <w:rFonts w:ascii="Times New Roman" w:hAnsi="Times New Roman"/>
          <w:sz w:val="28"/>
        </w:rPr>
        <w:t>равлена на</w:t>
      </w:r>
      <w:r>
        <w:rPr>
          <w:rFonts w:ascii="Times New Roman" w:hAnsi="Times New Roman"/>
          <w:sz w:val="28"/>
        </w:rPr>
        <w:t>:</w:t>
      </w:r>
    </w:p>
    <w:p w14:paraId="77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правовой грамотности и социальной ответственности граждан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вопросам обеспечения пожарной безопасности </w:t>
      </w:r>
      <w:r>
        <w:rPr>
          <w:rFonts w:ascii="Times New Roman" w:hAnsi="Times New Roman"/>
          <w:sz w:val="28"/>
        </w:rPr>
        <w:t xml:space="preserve">посредством обучения населения по месту жительства основам пожаробезопасного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проведения противопожарной пропаганды;</w:t>
      </w:r>
    </w:p>
    <w:p w14:paraId="78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уществление контроля за соблюдением правил пожарной безопасности при пользовании жилыми помещениями и местами общего пользования, организаци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систематической разъяснительной работы среди населения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вопросам пожарной безопасности;</w:t>
      </w:r>
    </w:p>
    <w:p w14:paraId="79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и осуществлен</w:t>
      </w:r>
      <w:r>
        <w:rPr>
          <w:rFonts w:ascii="Times New Roman" w:hAnsi="Times New Roman"/>
          <w:sz w:val="28"/>
        </w:rPr>
        <w:t>ие мер по повышению противопожарной защиты эксплуатируемых жилых помещений;</w:t>
      </w:r>
    </w:p>
    <w:p w14:paraId="7A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предупреждение случаев самовольного изменения функционального назначения помещений в жилых домах в нарушение жилищного законодательства</w:t>
      </w:r>
      <w:r>
        <w:rPr>
          <w:rFonts w:ascii="Times New Roman" w:hAnsi="Times New Roman"/>
          <w:sz w:val="28"/>
        </w:rPr>
        <w:t xml:space="preserve">. </w:t>
      </w:r>
    </w:p>
    <w:p w14:paraId="7B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первом разделе методики приведена памятк</w:t>
      </w:r>
      <w:r>
        <w:rPr>
          <w:rFonts w:ascii="Times New Roman" w:hAnsi="Times New Roman"/>
          <w:sz w:val="28"/>
          <w:highlight w:val="white"/>
        </w:rPr>
        <w:t>а по профилактике пожаров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для собственников и арендаторов жилых помещений.</w:t>
      </w:r>
      <w:r>
        <w:rPr>
          <w:rFonts w:ascii="Times New Roman" w:hAnsi="Times New Roman"/>
          <w:sz w:val="28"/>
          <w:highlight w:val="white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</w:t>
      </w:r>
      <w:r>
        <w:rPr>
          <w:rFonts w:ascii="Times New Roman" w:hAnsi="Times New Roman"/>
          <w:sz w:val="28"/>
          <w:highlight w:val="white"/>
        </w:rPr>
        <w:t xml:space="preserve">пасности </w:t>
      </w:r>
      <w:r>
        <w:rPr>
          <w:rFonts w:ascii="Times New Roman" w:hAnsi="Times New Roman"/>
          <w:sz w:val="28"/>
          <w:highlight w:val="white"/>
        </w:rPr>
        <w:t>при проведении огневых и сварочных работ</w:t>
      </w:r>
      <w:r>
        <w:rPr>
          <w:rFonts w:ascii="Times New Roman" w:hAnsi="Times New Roman"/>
          <w:sz w:val="28"/>
          <w:highlight w:val="white"/>
        </w:rPr>
        <w:t xml:space="preserve">, правила эксплуатации печного оборудования в жилых домах, </w:t>
      </w:r>
      <w:r>
        <w:rPr>
          <w:rFonts w:ascii="Times New Roman" w:hAnsi="Times New Roman"/>
          <w:sz w:val="28"/>
          <w:highlight w:val="white"/>
        </w:rPr>
        <w:t>требования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к содержанию подъездов, лестничных клеток, подвалов, чердаков, балконов, хозяйственных построек, территории дворов, гаражей, а также прав</w:t>
      </w:r>
      <w:r>
        <w:rPr>
          <w:rFonts w:ascii="Times New Roman" w:hAnsi="Times New Roman"/>
          <w:sz w:val="28"/>
          <w:highlight w:val="white"/>
        </w:rPr>
        <w:t>ила пожарной безопасности в жилых домах повышенной этажности.</w:t>
      </w:r>
    </w:p>
    <w:p w14:paraId="7C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Второй раздел содержит листы самообследования на выявление факторов, способствующих возможности возникновения и распространения пожара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для одноквартирных жилых домов, многоквартирных жилых домов</w:t>
      </w:r>
      <w:r>
        <w:rPr>
          <w:rFonts w:ascii="Times New Roman" w:hAnsi="Times New Roman"/>
          <w:sz w:val="28"/>
          <w:highlight w:val="white"/>
        </w:rPr>
        <w:t xml:space="preserve"> этажностью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 xml:space="preserve">до </w:t>
      </w:r>
      <w:r>
        <w:rPr>
          <w:rFonts w:ascii="Times New Roman" w:hAnsi="Times New Roman"/>
          <w:sz w:val="28"/>
          <w:highlight w:val="white"/>
        </w:rPr>
        <w:t>9</w:t>
      </w:r>
      <w:r>
        <w:rPr>
          <w:rFonts w:ascii="Times New Roman" w:hAnsi="Times New Roman"/>
          <w:sz w:val="28"/>
          <w:highlight w:val="white"/>
        </w:rPr>
        <w:t xml:space="preserve"> этажей </w:t>
      </w:r>
      <w:r>
        <w:rPr>
          <w:rFonts w:ascii="Times New Roman" w:hAnsi="Times New Roman"/>
          <w:sz w:val="28"/>
          <w:highlight w:val="white"/>
        </w:rPr>
        <w:t xml:space="preserve">включительно </w:t>
      </w:r>
      <w:r>
        <w:rPr>
          <w:rFonts w:ascii="Times New Roman" w:hAnsi="Times New Roman"/>
          <w:sz w:val="28"/>
          <w:highlight w:val="white"/>
        </w:rPr>
        <w:t>и многоквартирных жилых домов этажностью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 xml:space="preserve">свыше </w:t>
      </w:r>
      <w:r>
        <w:rPr>
          <w:rFonts w:ascii="Times New Roman" w:hAnsi="Times New Roman"/>
          <w:sz w:val="28"/>
          <w:highlight w:val="white"/>
        </w:rPr>
        <w:t>10</w:t>
      </w:r>
      <w:r>
        <w:rPr>
          <w:rFonts w:ascii="Times New Roman" w:hAnsi="Times New Roman"/>
          <w:sz w:val="28"/>
          <w:highlight w:val="white"/>
        </w:rPr>
        <w:t xml:space="preserve"> этажей.</w:t>
      </w:r>
    </w:p>
    <w:p w14:paraId="7D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третьем разделе методики рассмотрены первичные средства пожаротушения и порядок действий граж</w:t>
      </w:r>
      <w:r>
        <w:rPr>
          <w:rFonts w:ascii="Times New Roman" w:hAnsi="Times New Roman"/>
          <w:sz w:val="28"/>
          <w:highlight w:val="white"/>
        </w:rPr>
        <w:t>дан при пожаре, средства индивидуальной защиты и спасения людей пр</w:t>
      </w:r>
      <w:r>
        <w:rPr>
          <w:rFonts w:ascii="Times New Roman" w:hAnsi="Times New Roman"/>
          <w:sz w:val="28"/>
          <w:highlight w:val="white"/>
        </w:rPr>
        <w:t xml:space="preserve">и пожаре, </w:t>
      </w:r>
      <w:r>
        <w:rPr>
          <w:rFonts w:ascii="Times New Roman" w:hAnsi="Times New Roman"/>
          <w:sz w:val="28"/>
          <w:highlight w:val="white"/>
        </w:rPr>
        <w:t>порядок действий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в случае возникновения пожара в жилых помещениях.</w:t>
      </w:r>
    </w:p>
    <w:p w14:paraId="7E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 приложении приведены справочно-информационные материалы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>по обстановке с пожарами на территории Российской Федераци</w:t>
      </w:r>
      <w:r>
        <w:rPr>
          <w:rFonts w:ascii="Times New Roman" w:hAnsi="Times New Roman"/>
          <w:sz w:val="28"/>
          <w:highlight w:val="white"/>
        </w:rPr>
        <w:t xml:space="preserve">и </w:t>
      </w:r>
      <w:r>
        <w:rPr>
          <w:rFonts w:ascii="Times New Roman" w:hAnsi="Times New Roman"/>
          <w:sz w:val="28"/>
          <w:highlight w:val="white"/>
        </w:rPr>
        <w:t>в период 2019-2021 годов</w:t>
      </w:r>
      <w:r>
        <w:rPr>
          <w:rFonts w:ascii="Times New Roman" w:hAnsi="Times New Roman"/>
          <w:sz w:val="28"/>
          <w:highlight w:val="white"/>
        </w:rPr>
        <w:t>.</w:t>
      </w:r>
    </w:p>
    <w:p w14:paraId="7F000000">
      <w:pPr>
        <w:spacing w:after="0" w:line="312" w:lineRule="auto"/>
        <w:ind w:firstLine="709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Настоящая </w:t>
      </w:r>
      <w:r>
        <w:rPr>
          <w:rFonts w:ascii="Times New Roman" w:hAnsi="Times New Roman"/>
          <w:sz w:val="28"/>
          <w:highlight w:val="white"/>
        </w:rPr>
        <w:t>М</w:t>
      </w:r>
      <w:r>
        <w:rPr>
          <w:rFonts w:ascii="Times New Roman" w:hAnsi="Times New Roman"/>
          <w:sz w:val="28"/>
          <w:highlight w:val="white"/>
        </w:rPr>
        <w:t>етодика не является норм</w:t>
      </w:r>
      <w:r>
        <w:rPr>
          <w:rFonts w:ascii="Times New Roman" w:hAnsi="Times New Roman"/>
          <w:sz w:val="28"/>
          <w:highlight w:val="white"/>
        </w:rPr>
        <w:t xml:space="preserve">ативным </w:t>
      </w:r>
      <w:r>
        <w:rPr>
          <w:rFonts w:ascii="Times New Roman" w:hAnsi="Times New Roman"/>
          <w:sz w:val="28"/>
          <w:highlight w:val="white"/>
        </w:rPr>
        <w:t>правовым актом,</w:t>
      </w:r>
      <w:r>
        <w:rPr>
          <w:rFonts w:ascii="Times New Roman" w:hAnsi="Times New Roman"/>
          <w:sz w:val="28"/>
          <w:highlight w:val="white"/>
        </w:rPr>
        <w:br/>
      </w:r>
      <w:r>
        <w:rPr>
          <w:rFonts w:ascii="Times New Roman" w:hAnsi="Times New Roman"/>
          <w:sz w:val="28"/>
          <w:highlight w:val="white"/>
        </w:rPr>
        <w:t xml:space="preserve">не содержит нормативных предписаний и </w:t>
      </w:r>
      <w:r>
        <w:rPr>
          <w:rFonts w:ascii="Times New Roman" w:hAnsi="Times New Roman"/>
          <w:sz w:val="28"/>
          <w:highlight w:val="white"/>
        </w:rPr>
        <w:t>носит рекомендательный характер</w:t>
      </w:r>
      <w:r>
        <w:rPr>
          <w:rFonts w:ascii="Times New Roman" w:hAnsi="Times New Roman"/>
          <w:sz w:val="28"/>
          <w:highlight w:val="white"/>
        </w:rPr>
        <w:t>.</w:t>
      </w:r>
    </w:p>
    <w:p w14:paraId="80000000">
      <w:pPr>
        <w:spacing w:after="0" w:line="240" w:lineRule="auto"/>
        <w:ind w:firstLine="709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8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. Памятка по профилактике пожаров для собственников и арендаторов жилых помещений</w:t>
      </w:r>
    </w:p>
    <w:p w14:paraId="82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</w:t>
      </w:r>
      <w:r>
        <w:rPr>
          <w:rFonts w:ascii="Times New Roman" w:hAnsi="Times New Roman"/>
          <w:b w:val="1"/>
          <w:sz w:val="28"/>
        </w:rPr>
        <w:t xml:space="preserve"> Обеспечение </w:t>
      </w:r>
      <w:r>
        <w:rPr>
          <w:rFonts w:ascii="Times New Roman" w:hAnsi="Times New Roman"/>
          <w:b w:val="1"/>
          <w:sz w:val="28"/>
        </w:rPr>
        <w:t>п</w:t>
      </w:r>
      <w:r>
        <w:rPr>
          <w:rFonts w:ascii="Times New Roman" w:hAnsi="Times New Roman"/>
          <w:b w:val="1"/>
          <w:sz w:val="28"/>
        </w:rPr>
        <w:t>ожарн</w:t>
      </w:r>
      <w:r>
        <w:rPr>
          <w:rFonts w:ascii="Times New Roman" w:hAnsi="Times New Roman"/>
          <w:b w:val="1"/>
          <w:sz w:val="28"/>
        </w:rPr>
        <w:t>ой</w:t>
      </w:r>
      <w:r>
        <w:rPr>
          <w:rFonts w:ascii="Times New Roman" w:hAnsi="Times New Roman"/>
          <w:b w:val="1"/>
          <w:sz w:val="28"/>
        </w:rPr>
        <w:t xml:space="preserve"> безопасност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 xml:space="preserve"> при обращении</w:t>
      </w:r>
      <w:r>
        <w:rPr>
          <w:rFonts w:ascii="Times New Roman" w:hAnsi="Times New Roman"/>
          <w:b w:val="1"/>
          <w:sz w:val="28"/>
        </w:rPr>
        <w:br/>
      </w:r>
      <w:r>
        <w:rPr>
          <w:rFonts w:ascii="Times New Roman" w:hAnsi="Times New Roman"/>
          <w:b w:val="1"/>
          <w:sz w:val="28"/>
        </w:rPr>
        <w:t>с электроприборами</w:t>
      </w:r>
    </w:p>
    <w:p w14:paraId="84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8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</w:t>
      </w:r>
      <w:r>
        <w:rPr>
          <w:rFonts w:ascii="Times New Roman" w:hAnsi="Times New Roman"/>
          <w:b w:val="1"/>
          <w:sz w:val="28"/>
        </w:rPr>
        <w:t>вные причины пожаров, связанные с неисправностями электроприборов</w:t>
      </w:r>
    </w:p>
    <w:p w14:paraId="86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14:paraId="87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Перегрев </w:t>
      </w:r>
      <w:r>
        <w:rPr>
          <w:rFonts w:ascii="Times New Roman" w:hAnsi="Times New Roman"/>
          <w:sz w:val="28"/>
        </w:rPr>
        <w:t xml:space="preserve">и возгорание электропроводки в местах некачественного контакта в розетках и местах соединения проводов. </w:t>
      </w:r>
    </w:p>
    <w:p w14:paraId="88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8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Правила и меры пожарной безопасности при обращении </w:t>
      </w:r>
    </w:p>
    <w:p w14:paraId="8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 электроприборами</w:t>
      </w:r>
    </w:p>
    <w:p w14:paraId="8B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Неукоснительно соблюдать порядок включения электроприбора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сеть: сетевой шн</w:t>
      </w:r>
      <w:r>
        <w:rPr>
          <w:rFonts w:ascii="Times New Roman" w:hAnsi="Times New Roman"/>
          <w:sz w:val="28"/>
        </w:rPr>
        <w:t xml:space="preserve">ур сначала подключать к прибору, а затем к сети. Отключение прибора производится в обратном порядке. </w:t>
      </w:r>
    </w:p>
    <w:p w14:paraId="8C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необходимости провести обслуживание или ремонт электроприборов, следует убедиться в их отключении из сети.</w:t>
      </w:r>
    </w:p>
    <w:p w14:paraId="8D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пользоваться электроприборами с ви</w:t>
      </w:r>
      <w:r>
        <w:rPr>
          <w:rFonts w:ascii="Times New Roman" w:hAnsi="Times New Roman"/>
          <w:sz w:val="28"/>
        </w:rPr>
        <w:t>димыми повреждениями изоляции.</w:t>
      </w:r>
    </w:p>
    <w:p w14:paraId="8E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Использовать электроутюг, электроплитку, электрочайник, паяльник на безопасном расстоянии от легкозагорающихся предметов, например занавесок, портьер, скатертей.</w:t>
      </w:r>
    </w:p>
    <w:p w14:paraId="8F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Запрещается включать одновременно несколько мощных энерго</w:t>
      </w:r>
      <w:r>
        <w:rPr>
          <w:rFonts w:ascii="Times New Roman" w:hAnsi="Times New Roman"/>
          <w:sz w:val="28"/>
        </w:rPr>
        <w:t>потребителей (электрический чайник, тостер, утюг и др.), а также вставлять один удлинитель в другой,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</w:t>
      </w:r>
      <w:r>
        <w:rPr>
          <w:rFonts w:ascii="Times New Roman" w:hAnsi="Times New Roman"/>
          <w:sz w:val="28"/>
        </w:rPr>
        <w:t xml:space="preserve"> привести к короткому замыканию и пожару.</w:t>
      </w:r>
    </w:p>
    <w:p w14:paraId="90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оставлять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</w:t>
      </w:r>
      <w:r>
        <w:rPr>
          <w:rFonts w:ascii="Times New Roman" w:hAnsi="Times New Roman"/>
          <w:sz w:val="28"/>
        </w:rPr>
        <w:t xml:space="preserve">оты в соответствии с технической документацией. </w:t>
      </w:r>
    </w:p>
    <w:p w14:paraId="91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Не использовать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14:paraId="92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Подход к розетке дол</w:t>
      </w:r>
      <w:r>
        <w:rPr>
          <w:rFonts w:ascii="Times New Roman" w:hAnsi="Times New Roman"/>
          <w:sz w:val="28"/>
        </w:rPr>
        <w:t>жен обеспечивать возможность отключения электроприбора от сети в кратчайшие сроки в случае его возгорания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появления первых признаков возгорания.</w:t>
      </w:r>
    </w:p>
    <w:p w14:paraId="93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Вокруг электроприборов не следует размещать горючие материалы (шторы, книги, газеты, пластиковые салфетк</w:t>
      </w:r>
      <w:r>
        <w:rPr>
          <w:rFonts w:ascii="Times New Roman" w:hAnsi="Times New Roman"/>
          <w:sz w:val="28"/>
        </w:rPr>
        <w:t xml:space="preserve">и и прочее). </w:t>
      </w:r>
    </w:p>
    <w:p w14:paraId="94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Эксплуатировать электрооборудование строго согласно инструкции </w:t>
      </w:r>
      <w:r>
        <w:rPr>
          <w:rFonts w:ascii="Times New Roman" w:hAnsi="Times New Roman"/>
          <w:sz w:val="28"/>
        </w:rPr>
        <w:t>завода-производителя</w:t>
      </w:r>
      <w:r>
        <w:rPr>
          <w:rFonts w:ascii="Times New Roman" w:hAnsi="Times New Roman"/>
          <w:sz w:val="28"/>
        </w:rPr>
        <w:t>.</w:t>
      </w:r>
    </w:p>
    <w:p w14:paraId="95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накрывайте электронагревательные приборы горючими материалами (бумагой, тканью)</w:t>
      </w:r>
      <w:r>
        <w:rPr>
          <w:rFonts w:ascii="Times New Roman" w:hAnsi="Times New Roman"/>
          <w:sz w:val="28"/>
        </w:rPr>
        <w:t>.</w:t>
      </w:r>
    </w:p>
    <w:p w14:paraId="96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следует самостоятельно выбирать и подключать дополнительны</w:t>
      </w:r>
      <w:r>
        <w:rPr>
          <w:rFonts w:ascii="Times New Roman" w:hAnsi="Times New Roman"/>
          <w:sz w:val="28"/>
        </w:rPr>
        <w:t xml:space="preserve">е элементы к электроприборам, в случае неполной и/или несоответствующей действующим стандартам изготовления электроприборов заводом-производителем. Важно знать: адаптеры (переходники) не изменяют напряжение в сети, они только совмещают вилку одного типа с </w:t>
      </w:r>
      <w:r>
        <w:rPr>
          <w:rFonts w:ascii="Times New Roman" w:hAnsi="Times New Roman"/>
          <w:sz w:val="28"/>
        </w:rPr>
        <w:t>электророзеткой другого.</w:t>
      </w:r>
    </w:p>
    <w:p w14:paraId="97000000">
      <w:pPr>
        <w:tabs>
          <w:tab w:leader="none" w:pos="1276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Признаки возможного загорания электроприборов:</w:t>
      </w:r>
    </w:p>
    <w:p w14:paraId="99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Дым или запах горелой резины (пластика, дерева).</w:t>
      </w:r>
    </w:p>
    <w:p w14:paraId="9A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Сильный нагрев отдельных частей или электроприбора в целом.</w:t>
      </w:r>
    </w:p>
    <w:p w14:paraId="9B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Искрение, вспышки света, треск, гудение в электроприборе.</w:t>
      </w:r>
    </w:p>
    <w:p w14:paraId="9C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поя</w:t>
      </w:r>
      <w:r>
        <w:rPr>
          <w:rFonts w:ascii="Times New Roman" w:hAnsi="Times New Roman"/>
          <w:sz w:val="28"/>
        </w:rPr>
        <w:t>влении любого из этих признаков необходимо немедленно отключить прибор от электрической сети или обесточить линию!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E000000">
      <w:pPr>
        <w:pStyle w:val="Style_4"/>
        <w:spacing w:after="0"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правила пожарной безопасности при использовании электроприборов с нагревательным устройством</w:t>
      </w:r>
    </w:p>
    <w:p w14:paraId="9F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Соблюдать инструкцию по эксплуатаци</w:t>
      </w:r>
      <w:r>
        <w:rPr>
          <w:rFonts w:ascii="Times New Roman" w:hAnsi="Times New Roman"/>
          <w:sz w:val="28"/>
        </w:rPr>
        <w:t>и.</w:t>
      </w:r>
    </w:p>
    <w:p w14:paraId="A0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оставлять электронагревательные приборы без присмотра.</w:t>
      </w:r>
    </w:p>
    <w:p w14:paraId="A1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допускать,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замыканию.</w:t>
      </w:r>
    </w:p>
    <w:p w14:paraId="A2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закрывать вентиляц</w:t>
      </w:r>
      <w:r>
        <w:rPr>
          <w:rFonts w:ascii="Times New Roman" w:hAnsi="Times New Roman"/>
          <w:sz w:val="28"/>
        </w:rPr>
        <w:t xml:space="preserve">ионные отверстия электронагревательного прибора, это может привести к его перегреву. </w:t>
      </w:r>
    </w:p>
    <w:p w14:paraId="A3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прислонять посторонние предметы к нагревателю и не ставьте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их на нагреватели</w:t>
      </w:r>
      <w:r>
        <w:rPr>
          <w:rFonts w:ascii="Times New Roman" w:hAnsi="Times New Roman"/>
          <w:sz w:val="28"/>
        </w:rPr>
        <w:t>.</w:t>
      </w:r>
    </w:p>
    <w:p w14:paraId="A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A5000000">
      <w:pPr>
        <w:pStyle w:val="Style_4"/>
        <w:spacing w:after="0" w:line="240" w:lineRule="auto"/>
        <w:ind w:firstLine="0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правила пожарной безопасности при использовании осветительных электроприборо</w:t>
      </w:r>
      <w:r>
        <w:rPr>
          <w:rFonts w:ascii="Times New Roman" w:hAnsi="Times New Roman"/>
          <w:b w:val="1"/>
          <w:sz w:val="28"/>
        </w:rPr>
        <w:t xml:space="preserve">в </w:t>
      </w:r>
    </w:p>
    <w:p w14:paraId="A6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использовать бумагу, ткань и другие горючие материалы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качестве экрана или абажура ламп накаливания.</w:t>
      </w:r>
    </w:p>
    <w:p w14:paraId="A7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Выключать светильник из сети при замене ламп, а замену светильников производить, только убедившись, что помещение обесточено.</w:t>
      </w:r>
    </w:p>
    <w:p w14:paraId="A8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Для помещений</w:t>
      </w:r>
      <w:r>
        <w:rPr>
          <w:rFonts w:ascii="Times New Roman" w:hAnsi="Times New Roman"/>
          <w:sz w:val="28"/>
        </w:rPr>
        <w:t xml:space="preserve"> ванных комнат использовать влагостойкие светильники.</w:t>
      </w:r>
    </w:p>
    <w:p w14:paraId="A9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использовании в комнате дополнительного освещения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используйте удлинители, так как велика вероятность за них запнуться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опрокинуть осветительный прибор.</w:t>
      </w:r>
    </w:p>
    <w:p w14:paraId="AA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Внимательно выбирайте лампы для свет</w:t>
      </w:r>
      <w:r>
        <w:rPr>
          <w:rFonts w:ascii="Times New Roman" w:hAnsi="Times New Roman"/>
          <w:sz w:val="28"/>
        </w:rPr>
        <w:t>ильников, так как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каждого вида осветительного прибора предназначена лампа определенной мощности.</w:t>
      </w:r>
    </w:p>
    <w:p w14:paraId="AB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Запрещается производить сушку белья в непосредственной близости к лампам накаливания (светильникам)</w:t>
      </w:r>
      <w:r>
        <w:rPr>
          <w:rFonts w:ascii="Times New Roman" w:hAnsi="Times New Roman"/>
          <w:sz w:val="28"/>
        </w:rPr>
        <w:t>.</w:t>
      </w:r>
    </w:p>
    <w:p w14:paraId="AC000000">
      <w:pPr>
        <w:pStyle w:val="Style_4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AD000000">
      <w:pPr>
        <w:pStyle w:val="Style_4"/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Основные правила пожарной безопасности при использ</w:t>
      </w:r>
      <w:r>
        <w:rPr>
          <w:rFonts w:ascii="Times New Roman" w:hAnsi="Times New Roman"/>
          <w:b w:val="1"/>
          <w:sz w:val="28"/>
        </w:rPr>
        <w:t>овании бытовых электроприборов</w:t>
      </w:r>
    </w:p>
    <w:p w14:paraId="AE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 окончанию зарядки устройства не оставляйте блок зарядного устройства в розетке.</w:t>
      </w:r>
    </w:p>
    <w:p w14:paraId="AF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оставля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те телефоны, планшеты</w:t>
      </w:r>
      <w:r>
        <w:rPr>
          <w:rFonts w:ascii="Times New Roman" w:hAnsi="Times New Roman"/>
          <w:sz w:val="28"/>
        </w:rPr>
        <w:t>, гироскутеры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электросамокаты</w:t>
      </w:r>
      <w:r>
        <w:rPr>
          <w:rFonts w:ascii="Times New Roman" w:hAnsi="Times New Roman"/>
          <w:sz w:val="28"/>
        </w:rPr>
        <w:t>, зарядные устройства, смарт-устройства заряжаться на всю ночь,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либо без к</w:t>
      </w:r>
      <w:r>
        <w:rPr>
          <w:rFonts w:ascii="Times New Roman" w:hAnsi="Times New Roman"/>
          <w:sz w:val="28"/>
        </w:rPr>
        <w:t>онтроля, это может привести к перегреву устройства и пожару.</w:t>
      </w:r>
    </w:p>
    <w:p w14:paraId="B0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Используйте только оригинальные зарядные устройства и батареи пит</w:t>
      </w:r>
      <w:r>
        <w:rPr>
          <w:rFonts w:ascii="Times New Roman" w:hAnsi="Times New Roman"/>
          <w:sz w:val="28"/>
        </w:rPr>
        <w:t>ания телефонов, планшетов.</w:t>
      </w:r>
    </w:p>
    <w:p w14:paraId="B1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Если батарея питания устройства изменила форму, деформировалась,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то необходимо прекратить её испо</w:t>
      </w:r>
      <w:r>
        <w:rPr>
          <w:rFonts w:ascii="Times New Roman" w:hAnsi="Times New Roman"/>
          <w:sz w:val="28"/>
        </w:rPr>
        <w:t>льзование.</w:t>
      </w:r>
    </w:p>
    <w:p w14:paraId="B2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оставляйте телефоны, планшеты, зарядные устройства,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смарт-устройства под прямыми лучами солнца – это может привести к их перегреву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возможному воспламенению.</w:t>
      </w:r>
    </w:p>
    <w:p w14:paraId="B3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кладите телефоны и планшеты под подушку, одеяло –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это приводит к перегреву</w:t>
      </w:r>
      <w:r>
        <w:rPr>
          <w:rFonts w:ascii="Times New Roman" w:hAnsi="Times New Roman"/>
          <w:sz w:val="28"/>
        </w:rPr>
        <w:t xml:space="preserve"> и возможному воспламенению.</w:t>
      </w:r>
    </w:p>
    <w:p w14:paraId="B4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Не рекомендуется разговаривать по телефону и играть во время его зарядки – это привет к перегреву устройства и возможному воспламенению. </w:t>
      </w:r>
    </w:p>
    <w:p w14:paraId="B5000000">
      <w:pPr>
        <w:pStyle w:val="Style_4"/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п</w:t>
      </w:r>
      <w:r>
        <w:rPr>
          <w:rFonts w:ascii="Times New Roman" w:hAnsi="Times New Roman"/>
          <w:sz w:val="28"/>
        </w:rPr>
        <w:t>опадании влаги в электроприборы</w:t>
      </w:r>
      <w:r>
        <w:rPr>
          <w:rFonts w:ascii="Times New Roman" w:hAnsi="Times New Roman"/>
          <w:sz w:val="28"/>
        </w:rPr>
        <w:t xml:space="preserve"> пользуйтесь ими только после сервисного или пр</w:t>
      </w:r>
      <w:r>
        <w:rPr>
          <w:rFonts w:ascii="Times New Roman" w:hAnsi="Times New Roman"/>
          <w:sz w:val="28"/>
        </w:rPr>
        <w:t>офессионального обслуживания</w:t>
      </w:r>
      <w:r>
        <w:rPr>
          <w:rFonts w:ascii="Times New Roman" w:hAnsi="Times New Roman"/>
          <w:sz w:val="28"/>
        </w:rPr>
        <w:t>.</w:t>
      </w:r>
    </w:p>
    <w:p w14:paraId="B6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B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 Основные правила использования бытовых газовых приборов</w:t>
      </w:r>
    </w:p>
    <w:p w14:paraId="B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B9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помещение.</w:t>
      </w:r>
    </w:p>
    <w:p w14:paraId="BA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Перед включением </w:t>
      </w:r>
      <w:r>
        <w:rPr>
          <w:rFonts w:ascii="Times New Roman" w:hAnsi="Times New Roman"/>
          <w:sz w:val="28"/>
        </w:rPr>
        <w:t xml:space="preserve">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14:paraId="BB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 оставля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работающие газовые приборы без внимания и следит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чтобы пламя конфорки не погасло.</w:t>
      </w:r>
    </w:p>
    <w:p w14:paraId="BC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z w:val="28"/>
        </w:rPr>
        <w:t>едите</w:t>
      </w:r>
      <w:r>
        <w:rPr>
          <w:rFonts w:ascii="Times New Roman" w:hAnsi="Times New Roman"/>
          <w:sz w:val="28"/>
        </w:rPr>
        <w:t xml:space="preserve"> за исправностью дымоходов и вентиляционных каналов – проверя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14:paraId="BD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обя</w:t>
      </w:r>
      <w:r>
        <w:rPr>
          <w:rFonts w:ascii="Times New Roman" w:hAnsi="Times New Roman"/>
          <w:sz w:val="28"/>
        </w:rPr>
        <w:t>зательном порядке регулярно</w:t>
      </w:r>
      <w:r>
        <w:rPr>
          <w:rFonts w:ascii="Times New Roman" w:hAnsi="Times New Roman"/>
          <w:sz w:val="28"/>
        </w:rPr>
        <w:t xml:space="preserve"> самостоятельно</w:t>
      </w:r>
      <w:r>
        <w:rPr>
          <w:rFonts w:ascii="Times New Roman" w:hAnsi="Times New Roman"/>
          <w:sz w:val="28"/>
        </w:rPr>
        <w:t xml:space="preserve"> проверя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герметичность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соединений </w:t>
      </w:r>
      <w:r>
        <w:rPr>
          <w:rFonts w:ascii="Times New Roman" w:hAnsi="Times New Roman"/>
          <w:sz w:val="28"/>
        </w:rPr>
        <w:t>газового оборудования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помощью мыльн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раствор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BE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еобходимо заключить договор со специализированной организацией на проверку технического состояния газового о</w:t>
      </w:r>
      <w:r>
        <w:rPr>
          <w:rFonts w:ascii="Times New Roman" w:hAnsi="Times New Roman"/>
          <w:sz w:val="28"/>
        </w:rPr>
        <w:t>борудования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его обслуживание.</w:t>
      </w:r>
    </w:p>
    <w:p w14:paraId="BF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пользовании в быту газовыми приборами следует выполнять следующие меры безопасности:</w:t>
      </w:r>
    </w:p>
    <w:p w14:paraId="C0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Постоянно проверя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тягу, держать вентиляционные отверстия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помещениях, где установлено газовое оборудование, открытыми. Горящий газ сжигает кисло</w:t>
      </w:r>
      <w:r>
        <w:rPr>
          <w:rFonts w:ascii="Times New Roman" w:hAnsi="Times New Roman"/>
          <w:sz w:val="28"/>
        </w:rPr>
        <w:t>род, поэтому необходимо, чтобы в помещении обеспечивалась постоянная вентиляция.</w:t>
      </w:r>
    </w:p>
    <w:p w14:paraId="C1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использовании плиты убедитесь в отсутствии посторонних предметов вблизи газовых конфорок.</w:t>
      </w:r>
    </w:p>
    <w:p w14:paraId="C2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использ</w:t>
      </w:r>
      <w:r>
        <w:rPr>
          <w:rFonts w:ascii="Times New Roman" w:hAnsi="Times New Roman"/>
          <w:sz w:val="28"/>
        </w:rPr>
        <w:t>уйте</w:t>
      </w:r>
      <w:r>
        <w:rPr>
          <w:rFonts w:ascii="Times New Roman" w:hAnsi="Times New Roman"/>
          <w:sz w:val="28"/>
        </w:rPr>
        <w:t xml:space="preserve"> газовые плиты для отопления помещений.</w:t>
      </w:r>
    </w:p>
    <w:p w14:paraId="C3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окончании пользования га</w:t>
      </w:r>
      <w:r>
        <w:rPr>
          <w:rFonts w:ascii="Times New Roman" w:hAnsi="Times New Roman"/>
          <w:sz w:val="28"/>
        </w:rPr>
        <w:t>зом закр</w:t>
      </w:r>
      <w:r>
        <w:rPr>
          <w:rFonts w:ascii="Times New Roman" w:hAnsi="Times New Roman"/>
          <w:sz w:val="28"/>
        </w:rPr>
        <w:t>ойте</w:t>
      </w:r>
      <w:r>
        <w:rPr>
          <w:rFonts w:ascii="Times New Roman" w:hAnsi="Times New Roman"/>
          <w:sz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14:paraId="C4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привязыва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 след</w:t>
      </w:r>
      <w:r>
        <w:rPr>
          <w:rFonts w:ascii="Times New Roman" w:hAnsi="Times New Roman"/>
          <w:sz w:val="28"/>
        </w:rPr>
        <w:t xml:space="preserve">ствие,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взрыв). 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е следует сушить белье над зажженной плитой.</w:t>
      </w:r>
    </w:p>
    <w:p w14:paraId="C5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Уходя из квартиры, перекрыва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газ на трубе газопровода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закру</w:t>
      </w:r>
      <w:r>
        <w:rPr>
          <w:rFonts w:ascii="Times New Roman" w:hAnsi="Times New Roman"/>
          <w:sz w:val="28"/>
        </w:rPr>
        <w:t>тите</w:t>
      </w:r>
      <w:r>
        <w:rPr>
          <w:rFonts w:ascii="Times New Roman" w:hAnsi="Times New Roman"/>
          <w:sz w:val="28"/>
        </w:rPr>
        <w:t xml:space="preserve"> вентиль на газовом баллоне.</w:t>
      </w:r>
    </w:p>
    <w:p w14:paraId="C6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 допуска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к пользованию газовыми приборами детей дошкольного возраста и лиц, не знающих пр</w:t>
      </w:r>
      <w:r>
        <w:rPr>
          <w:rFonts w:ascii="Times New Roman" w:hAnsi="Times New Roman"/>
          <w:sz w:val="28"/>
        </w:rPr>
        <w:t>авил их безопасного использования.</w:t>
      </w:r>
    </w:p>
    <w:p w14:paraId="C7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использовании газовых шлангов в металлической оплетке обязательно дополнительно применя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диэлектрические вставки. </w:t>
      </w:r>
    </w:p>
    <w:p w14:paraId="C8000000">
      <w:pPr>
        <w:pStyle w:val="Style_4"/>
        <w:numPr>
          <w:ilvl w:val="0"/>
          <w:numId w:val="2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</w:t>
      </w:r>
      <w:r>
        <w:rPr>
          <w:rFonts w:ascii="Times New Roman" w:hAnsi="Times New Roman"/>
          <w:sz w:val="28"/>
        </w:rPr>
        <w:t>ите</w:t>
      </w:r>
      <w:r>
        <w:rPr>
          <w:rFonts w:ascii="Times New Roman" w:hAnsi="Times New Roman"/>
          <w:sz w:val="28"/>
        </w:rPr>
        <w:t xml:space="preserve"> газовые плиты в чистоте, не допуска</w:t>
      </w:r>
      <w:r>
        <w:rPr>
          <w:rFonts w:ascii="Times New Roman" w:hAnsi="Times New Roman"/>
          <w:sz w:val="28"/>
        </w:rPr>
        <w:t>йте засоры</w:t>
      </w:r>
      <w:r>
        <w:rPr>
          <w:rFonts w:ascii="Times New Roman" w:hAnsi="Times New Roman"/>
          <w:sz w:val="28"/>
        </w:rPr>
        <w:t xml:space="preserve"> форсунок газовых конфорок.</w:t>
      </w:r>
    </w:p>
    <w:p w14:paraId="C9000000">
      <w:pPr>
        <w:spacing w:after="0" w:line="240" w:lineRule="auto"/>
        <w:ind/>
        <w:jc w:val="center"/>
        <w:rPr>
          <w:rFonts w:ascii="Times New Roman" w:hAnsi="Times New Roman"/>
          <w:b w:val="1"/>
          <w:sz w:val="16"/>
        </w:rPr>
      </w:pPr>
    </w:p>
    <w:p w14:paraId="C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использовани</w:t>
      </w:r>
      <w:r>
        <w:rPr>
          <w:rFonts w:ascii="Times New Roman" w:hAnsi="Times New Roman"/>
          <w:b w:val="1"/>
          <w:sz w:val="28"/>
        </w:rPr>
        <w:t>и газового оборудования категорически запрещается:</w:t>
      </w:r>
    </w:p>
    <w:p w14:paraId="CB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неисправными газовыми приборами</w:t>
      </w:r>
      <w:r>
        <w:rPr>
          <w:rFonts w:ascii="Times New Roman" w:hAnsi="Times New Roman"/>
          <w:sz w:val="28"/>
        </w:rPr>
        <w:t>.</w:t>
      </w:r>
    </w:p>
    <w:p w14:paraId="CC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Оставлять газовое оборудование</w:t>
      </w:r>
      <w:r>
        <w:rPr>
          <w:rFonts w:ascii="Times New Roman" w:hAnsi="Times New Roman"/>
          <w:sz w:val="28"/>
        </w:rPr>
        <w:t xml:space="preserve"> включенными без присмотра,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за исключением оборудования, которое должно находиться в круглосуточном режиме работы в соответствии </w:t>
      </w:r>
      <w:r>
        <w:rPr>
          <w:rFonts w:ascii="Times New Roman" w:hAnsi="Times New Roman"/>
          <w:sz w:val="28"/>
        </w:rPr>
        <w:t>с технической документацией.</w:t>
      </w:r>
    </w:p>
    <w:p w14:paraId="CD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(размещать) мебель и другие горючие предметы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</w:t>
      </w:r>
      <w:r>
        <w:rPr>
          <w:rFonts w:ascii="Times New Roman" w:hAnsi="Times New Roman"/>
          <w:sz w:val="28"/>
        </w:rPr>
        <w:t>ых приборов, устанавливаемых в соответствии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технической документацией изготовителя) и менее 0,7 метра по вертикали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(при нависании указанных предметов и материалов над газовыми приборами).</w:t>
      </w:r>
    </w:p>
    <w:p w14:paraId="CE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Самостоятельно переустанавливать и ремонтировать газовые приборы, </w:t>
      </w:r>
      <w:r>
        <w:rPr>
          <w:rFonts w:ascii="Times New Roman" w:hAnsi="Times New Roman"/>
          <w:sz w:val="28"/>
        </w:rPr>
        <w:t>баллоны, арматуру.</w:t>
      </w:r>
    </w:p>
    <w:p w14:paraId="CF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14:paraId="D0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Располагать вблизи работающей плиты легковоспламеняющиеся материалы и жидкости.</w:t>
      </w:r>
    </w:p>
    <w:p w14:paraId="D1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для сна и отдыха помещения, где уст</w:t>
      </w:r>
      <w:r>
        <w:rPr>
          <w:rFonts w:ascii="Times New Roman" w:hAnsi="Times New Roman"/>
          <w:sz w:val="28"/>
        </w:rPr>
        <w:t xml:space="preserve">ановлены газовые приборы, выполнять перепланировку помещений, где установлено газовое </w:t>
      </w:r>
      <w:r>
        <w:rPr>
          <w:rFonts w:ascii="Times New Roman" w:hAnsi="Times New Roman"/>
          <w:sz w:val="28"/>
        </w:rPr>
        <w:t xml:space="preserve">оборудование (объединение </w:t>
      </w:r>
      <w:r>
        <w:rPr>
          <w:rFonts w:ascii="Times New Roman" w:hAnsi="Times New Roman"/>
          <w:sz w:val="28"/>
        </w:rPr>
        <w:t>жилых комнат и помещ</w:t>
      </w:r>
      <w:r>
        <w:rPr>
          <w:rFonts w:ascii="Times New Roman" w:hAnsi="Times New Roman"/>
          <w:sz w:val="28"/>
        </w:rPr>
        <w:t>ений кухни).</w:t>
      </w:r>
    </w:p>
    <w:p w14:paraId="D2000000">
      <w:pPr>
        <w:pStyle w:val="Style_4"/>
        <w:numPr>
          <w:ilvl w:val="0"/>
          <w:numId w:val="3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Присоединять детали газовой арматуры с помощью искрообразующего инструмента.</w:t>
      </w:r>
    </w:p>
    <w:p w14:paraId="D3000000">
      <w:pPr>
        <w:spacing w:after="0" w:line="288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Способы обнаружения утечки газа:</w:t>
      </w:r>
    </w:p>
    <w:p w14:paraId="D4000000">
      <w:p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 помощью бытовых газоанализаторов, которые устанавливаются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одном помещении с газовым прибором.</w:t>
      </w:r>
    </w:p>
    <w:p w14:paraId="D5000000">
      <w:p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 глаз: в местах соединения шлангов, кранов наносится мыльный раствор, в местах появления мыльных пузырьков имеются утечки газа.</w:t>
      </w:r>
    </w:p>
    <w:p w14:paraId="D6000000">
      <w:p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 слух: в случае си</w:t>
      </w:r>
      <w:r>
        <w:rPr>
          <w:rFonts w:ascii="Times New Roman" w:hAnsi="Times New Roman"/>
          <w:sz w:val="28"/>
        </w:rPr>
        <w:t>льной утечки газ вырывается со свистом.</w:t>
      </w:r>
    </w:p>
    <w:p w14:paraId="D7000000">
      <w:p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По запаху: характерный запах, который выделяет газ, становится сильнее вблизи места утечки. </w:t>
      </w:r>
    </w:p>
    <w:p w14:paraId="D8000000">
      <w:p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Категорически запрещено</w:t>
      </w:r>
      <w:r>
        <w:rPr>
          <w:rFonts w:ascii="Times New Roman" w:hAnsi="Times New Roman"/>
          <w:sz w:val="28"/>
        </w:rPr>
        <w:t xml:space="preserve"> искать место утечки га</w:t>
      </w:r>
      <w:r>
        <w:rPr>
          <w:rFonts w:ascii="Times New Roman" w:hAnsi="Times New Roman"/>
          <w:sz w:val="28"/>
        </w:rPr>
        <w:t>за с помощью открытого пламени.</w:t>
      </w:r>
      <w:r>
        <w:rPr>
          <w:rFonts w:ascii="Times New Roman" w:hAnsi="Times New Roman"/>
          <w:sz w:val="28"/>
        </w:rPr>
        <w:t xml:space="preserve"> При обнаружении утечки газа</w:t>
      </w:r>
      <w:r>
        <w:rPr>
          <w:rFonts w:ascii="Times New Roman" w:hAnsi="Times New Roman"/>
          <w:sz w:val="28"/>
        </w:rPr>
        <w:t xml:space="preserve"> (или признаках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 следует прекратить подачу газа, если это возможно, хорошо проветрить помещение</w:t>
      </w:r>
      <w:r>
        <w:rPr>
          <w:rFonts w:ascii="Times New Roman" w:hAnsi="Times New Roman"/>
          <w:sz w:val="28"/>
        </w:rPr>
        <w:t>. Запрещается</w:t>
      </w:r>
      <w:r>
        <w:rPr>
          <w:rFonts w:ascii="Times New Roman" w:hAnsi="Times New Roman"/>
          <w:sz w:val="28"/>
        </w:rPr>
        <w:t xml:space="preserve"> при утечке газа включать и выключать электроприборы, это может вызвать образование искры или огня в загазованном помещении</w:t>
      </w:r>
      <w:r>
        <w:rPr>
          <w:rFonts w:ascii="Times New Roman" w:hAnsi="Times New Roman"/>
          <w:sz w:val="28"/>
        </w:rPr>
        <w:t>, а также привести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взрыву</w:t>
      </w:r>
      <w:r>
        <w:rPr>
          <w:rFonts w:ascii="Times New Roman" w:hAnsi="Times New Roman"/>
          <w:sz w:val="28"/>
        </w:rPr>
        <w:t>. Обязательн</w:t>
      </w:r>
      <w:r>
        <w:rPr>
          <w:rFonts w:ascii="Times New Roman" w:hAnsi="Times New Roman"/>
          <w:sz w:val="28"/>
        </w:rPr>
        <w:t>о вызвать газовую службу.</w:t>
      </w:r>
    </w:p>
    <w:p w14:paraId="D900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DA000000">
      <w:pPr>
        <w:tabs>
          <w:tab w:leader="none" w:pos="1276" w:val="left"/>
        </w:tabs>
        <w:spacing w:after="0" w:line="288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пользования индивидуальными газовыми баллонами.</w:t>
      </w:r>
    </w:p>
    <w:p w14:paraId="DB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Баллон с газом объемом не более 5 литров, подключенный к газовой плите заводского изготовления, в жилом помещении должен устанавливаться на расстоянии не менее 1 метра от от</w:t>
      </w:r>
      <w:r>
        <w:rPr>
          <w:rFonts w:ascii="Times New Roman" w:hAnsi="Times New Roman"/>
          <w:sz w:val="28"/>
        </w:rPr>
        <w:t>опительных приборов, не менее 5 метров – до открытого источника огня.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</w:t>
      </w:r>
      <w:r>
        <w:rPr>
          <w:rFonts w:ascii="Times New Roman" w:hAnsi="Times New Roman"/>
          <w:sz w:val="28"/>
        </w:rPr>
        <w:t>азовые баллоны большой емкости должны храниться</w:t>
      </w:r>
      <w:r>
        <w:rPr>
          <w:rFonts w:ascii="Times New Roman" w:hAnsi="Times New Roman"/>
          <w:sz w:val="28"/>
        </w:rPr>
        <w:t xml:space="preserve"> в специальных вентилируемых запирающихся шкафах с внешней стороны дома, также хранение баллонов с внешней стороны дома предусмотрено в сл</w:t>
      </w:r>
      <w:r>
        <w:rPr>
          <w:rFonts w:ascii="Times New Roman" w:hAnsi="Times New Roman"/>
          <w:sz w:val="28"/>
        </w:rPr>
        <w:t xml:space="preserve">учае невозможности установки их в одном помещении с газовой плитой. Указанные шкафы должны иметь предупредительную </w:t>
      </w:r>
      <w:r>
        <w:rPr>
          <w:rFonts w:ascii="Times New Roman" w:hAnsi="Times New Roman"/>
          <w:sz w:val="28"/>
        </w:rPr>
        <w:t>надпись:</w:t>
      </w:r>
      <w:r>
        <w:rPr>
          <w:rFonts w:ascii="Times New Roman" w:hAnsi="Times New Roman"/>
          <w:sz w:val="28"/>
        </w:rPr>
        <w:t xml:space="preserve"> «Огнеопасно. Газ».</w:t>
      </w:r>
    </w:p>
    <w:p w14:paraId="DC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Установка и хранение баллонов обязательно производится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вертикальном положении. </w:t>
      </w:r>
    </w:p>
    <w:p w14:paraId="DD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замены газовых баллоно</w:t>
      </w:r>
      <w:r>
        <w:rPr>
          <w:rFonts w:ascii="Times New Roman" w:hAnsi="Times New Roman"/>
          <w:sz w:val="28"/>
        </w:rPr>
        <w:t>в запрещается пользоваться открытым огнем, курить, включать и выключать электроприборы.</w:t>
      </w:r>
    </w:p>
    <w:p w14:paraId="DE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устанавливать неисправные баллоны,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использовать газовые баллоны с повреждениями корпуса,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следами ржавчины, и неисправными вентилями.</w:t>
      </w:r>
    </w:p>
    <w:p w14:paraId="DF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освид</w:t>
      </w:r>
      <w:r>
        <w:rPr>
          <w:rFonts w:ascii="Times New Roman" w:hAnsi="Times New Roman"/>
          <w:sz w:val="28"/>
        </w:rPr>
        <w:t>етельствование газовых баллонов необходимо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раз в пять лет. </w:t>
      </w:r>
    </w:p>
    <w:p w14:paraId="E0000000">
      <w:pPr>
        <w:pStyle w:val="Style_4"/>
        <w:numPr>
          <w:ilvl w:val="0"/>
          <w:numId w:val="4"/>
        </w:numPr>
        <w:tabs>
          <w:tab w:leader="none" w:pos="1276" w:val="left"/>
        </w:tabs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допускаются резкие перепады температуры при замерзании газового баллона, также запрещено отогревать газовые баллоны с помощью открытого огня. </w:t>
      </w:r>
    </w:p>
    <w:p w14:paraId="E1000000">
      <w:pPr>
        <w:pStyle w:val="Style_4"/>
        <w:tabs>
          <w:tab w:leader="none" w:pos="1276" w:val="left"/>
        </w:tabs>
        <w:spacing w:after="0"/>
        <w:ind w:firstLine="0" w:left="709"/>
        <w:jc w:val="both"/>
        <w:rPr>
          <w:rFonts w:ascii="Times New Roman" w:hAnsi="Times New Roman"/>
          <w:sz w:val="28"/>
        </w:rPr>
      </w:pPr>
    </w:p>
    <w:p w14:paraId="E200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Правила эксплуатации печного оборудования</w:t>
      </w:r>
      <w:r>
        <w:rPr>
          <w:rFonts w:ascii="Times New Roman" w:hAnsi="Times New Roman"/>
          <w:b w:val="1"/>
          <w:sz w:val="28"/>
        </w:rPr>
        <w:t xml:space="preserve"> (кам</w:t>
      </w:r>
      <w:r>
        <w:rPr>
          <w:rFonts w:ascii="Times New Roman" w:hAnsi="Times New Roman"/>
          <w:b w:val="1"/>
          <w:sz w:val="28"/>
        </w:rPr>
        <w:t>инного отопления)</w:t>
      </w:r>
    </w:p>
    <w:p w14:paraId="E300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в жилых домах</w:t>
      </w:r>
    </w:p>
    <w:p w14:paraId="E4000000">
      <w:pPr>
        <w:spacing w:after="0" w:line="252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E500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эксплуатации печного оборудования должны выполняться следующие требования пожарной безопасности:</w:t>
      </w:r>
    </w:p>
    <w:p w14:paraId="E6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14:paraId="E7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Дымовые </w:t>
      </w:r>
      <w:r>
        <w:rPr>
          <w:rFonts w:ascii="Times New Roman" w:hAnsi="Times New Roman"/>
          <w:sz w:val="28"/>
        </w:rPr>
        <w:t>трубы должны быть снабжены исправными искроуловителями (металлическими сетками с размерами ячейки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более 5х5 мм).</w:t>
      </w:r>
    </w:p>
    <w:p w14:paraId="E8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началом отопительного сезона дымоходы печей должны быть очищены от сажи.</w:t>
      </w:r>
    </w:p>
    <w:p w14:paraId="E9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, шлак, уголь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z w:val="28"/>
        </w:rPr>
        <w:t xml:space="preserve"> удалять</w:t>
      </w:r>
      <w:r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z w:val="28"/>
        </w:rPr>
        <w:t xml:space="preserve"> в специально отведенные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</w:t>
      </w:r>
      <w:r>
        <w:rPr>
          <w:rFonts w:ascii="Times New Roman" w:hAnsi="Times New Roman"/>
          <w:sz w:val="28"/>
        </w:rPr>
        <w:t>я этого места. Не разрешается устройство таких мест сбора ближе 15 метров от сгораемых строений.</w:t>
      </w:r>
    </w:p>
    <w:p w14:paraId="EA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истк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дымоходов и печ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от сажи</w:t>
      </w:r>
      <w:r>
        <w:rPr>
          <w:rFonts w:ascii="Times New Roman" w:hAnsi="Times New Roman"/>
          <w:sz w:val="28"/>
        </w:rPr>
        <w:t xml:space="preserve"> должна производиться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перед началом, а также в течение всего отопительного сезона не реже одного раза в три месяца.</w:t>
      </w:r>
    </w:p>
    <w:p w14:paraId="EB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</w:t>
      </w:r>
      <w:r>
        <w:rPr>
          <w:rFonts w:ascii="Times New Roman" w:hAnsi="Times New Roman"/>
          <w:sz w:val="28"/>
        </w:rPr>
        <w:t>допускае</w:t>
      </w:r>
      <w:r>
        <w:rPr>
          <w:rFonts w:ascii="Times New Roman" w:hAnsi="Times New Roman"/>
          <w:sz w:val="28"/>
        </w:rPr>
        <w:t xml:space="preserve">тся </w:t>
      </w:r>
      <w:r>
        <w:rPr>
          <w:rFonts w:ascii="Times New Roman" w:hAnsi="Times New Roman"/>
          <w:sz w:val="28"/>
        </w:rPr>
        <w:t>поруча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надзор за топящимися печами детям.</w:t>
      </w:r>
    </w:p>
    <w:p w14:paraId="EC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допускается</w:t>
      </w:r>
      <w:r>
        <w:rPr>
          <w:rFonts w:ascii="Times New Roman" w:hAnsi="Times New Roman"/>
          <w:sz w:val="28"/>
        </w:rPr>
        <w:t xml:space="preserve"> перекали</w:t>
      </w: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 xml:space="preserve">ть печи, </w:t>
      </w:r>
      <w:r>
        <w:rPr>
          <w:rFonts w:ascii="Times New Roman" w:hAnsi="Times New Roman"/>
          <w:sz w:val="28"/>
        </w:rPr>
        <w:t>следует осуществлять</w:t>
      </w:r>
      <w:r>
        <w:rPr>
          <w:rFonts w:ascii="Times New Roman" w:hAnsi="Times New Roman"/>
          <w:sz w:val="28"/>
        </w:rPr>
        <w:t xml:space="preserve"> их</w:t>
      </w:r>
      <w:r>
        <w:rPr>
          <w:rFonts w:ascii="Times New Roman" w:hAnsi="Times New Roman"/>
          <w:sz w:val="28"/>
        </w:rPr>
        <w:t xml:space="preserve"> топку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2-3 р</w:t>
      </w:r>
      <w:r>
        <w:rPr>
          <w:rFonts w:ascii="Times New Roman" w:hAnsi="Times New Roman"/>
          <w:sz w:val="28"/>
        </w:rPr>
        <w:t>аза в день не более 1-1,5 часов;</w:t>
      </w:r>
    </w:p>
    <w:p w14:paraId="ED000000">
      <w:pPr>
        <w:pStyle w:val="Style_4"/>
        <w:numPr>
          <w:ilvl w:val="0"/>
          <w:numId w:val="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Удалять золу, шлак, уголь из печи необходимо в несгораемую емкость (например, металлическое ведро) с целью</w:t>
      </w:r>
      <w:r>
        <w:rPr>
          <w:rFonts w:ascii="Times New Roman" w:hAnsi="Times New Roman"/>
          <w:sz w:val="28"/>
        </w:rPr>
        <w:t xml:space="preserve"> дальнейшей утилизации золы, шлака, угля.</w:t>
      </w:r>
    </w:p>
    <w:p w14:paraId="EE000000">
      <w:pPr>
        <w:spacing w:after="0" w:line="252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EF00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эксплуатации печного оборудования запрещается:</w:t>
      </w:r>
    </w:p>
    <w:p w14:paraId="F0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Эксплуатировать печи и другие отопительные приборы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без противопожарных разд</w:t>
      </w:r>
      <w:r>
        <w:rPr>
          <w:rFonts w:ascii="Times New Roman" w:hAnsi="Times New Roman"/>
          <w:sz w:val="28"/>
        </w:rPr>
        <w:t xml:space="preserve">елок (отступок) от конструкций </w:t>
      </w:r>
      <w:r>
        <w:rPr>
          <w:rFonts w:ascii="Times New Roman" w:hAnsi="Times New Roman"/>
          <w:sz w:val="28"/>
        </w:rPr>
        <w:t>из горючих материалов, предтопочных листов, изготовленны</w:t>
      </w:r>
      <w:r>
        <w:rPr>
          <w:rFonts w:ascii="Times New Roman" w:hAnsi="Times New Roman"/>
          <w:sz w:val="28"/>
        </w:rPr>
        <w:t>х из негорючего материала размером 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предтопочных листах.</w:t>
      </w:r>
    </w:p>
    <w:p w14:paraId="F1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Оставлять без присмотра печи, которые топятся, а также п</w:t>
      </w:r>
      <w:r>
        <w:rPr>
          <w:rFonts w:ascii="Times New Roman" w:hAnsi="Times New Roman"/>
          <w:sz w:val="28"/>
        </w:rPr>
        <w:t xml:space="preserve">оручать надзор за ними детям. </w:t>
      </w:r>
    </w:p>
    <w:p w14:paraId="F2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Располагать топливо и другие горючие материалы на предтопочном листе. </w:t>
      </w:r>
    </w:p>
    <w:p w14:paraId="F3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для розжига печей бензин, керосин, дизельное топливо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другие </w:t>
      </w:r>
      <w:r>
        <w:rPr>
          <w:rFonts w:ascii="Times New Roman" w:hAnsi="Times New Roman"/>
          <w:sz w:val="28"/>
        </w:rPr>
        <w:t>ЛВЖ</w:t>
      </w:r>
      <w:r>
        <w:rPr>
          <w:rFonts w:ascii="Times New Roman" w:hAnsi="Times New Roman"/>
          <w:sz w:val="28"/>
        </w:rPr>
        <w:t>.</w:t>
      </w:r>
    </w:p>
    <w:p w14:paraId="F4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Топить углем, коксом и газом печи, не предназначенные для этих видов топлива.</w:t>
      </w:r>
      <w:r>
        <w:rPr>
          <w:rFonts w:ascii="Times New Roman" w:hAnsi="Times New Roman"/>
          <w:sz w:val="28"/>
        </w:rPr>
        <w:t xml:space="preserve"> </w:t>
      </w:r>
    </w:p>
    <w:p w14:paraId="F5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вентиляционные и газовые каналы в качестве дымоходов.</w:t>
      </w:r>
    </w:p>
    <w:p w14:paraId="F6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</w:t>
      </w:r>
      <w:r>
        <w:rPr>
          <w:rFonts w:ascii="Times New Roman" w:hAnsi="Times New Roman"/>
          <w:sz w:val="28"/>
        </w:rPr>
        <w:t xml:space="preserve">овления должны выполняться указания (инструкции) предприятий-изготовителей, а также </w:t>
      </w:r>
      <w:r>
        <w:rPr>
          <w:rFonts w:ascii="Times New Roman" w:hAnsi="Times New Roman"/>
          <w:sz w:val="28"/>
        </w:rPr>
        <w:t>требования норм проектирования, предъявляемые к системам отопления</w:t>
      </w:r>
      <w:r>
        <w:rPr>
          <w:rFonts w:ascii="Times New Roman" w:hAnsi="Times New Roman"/>
          <w:sz w:val="28"/>
        </w:rPr>
        <w:t>;</w:t>
      </w:r>
    </w:p>
    <w:p w14:paraId="F7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Сушить горючие материалы на котлах, паропроводах и других теплогенерирующих установках.</w:t>
      </w:r>
    </w:p>
    <w:p w14:paraId="F8000000">
      <w:pPr>
        <w:pStyle w:val="Style_4"/>
        <w:numPr>
          <w:ilvl w:val="0"/>
          <w:numId w:val="6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Перекрывать дымо</w:t>
      </w:r>
      <w:r>
        <w:rPr>
          <w:rFonts w:ascii="Times New Roman" w:hAnsi="Times New Roman"/>
          <w:sz w:val="28"/>
        </w:rPr>
        <w:t>ход до полного выгорания топлива.</w:t>
      </w:r>
    </w:p>
    <w:p w14:paraId="F9000000">
      <w:pPr>
        <w:tabs>
          <w:tab w:leader="none" w:pos="1276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Запрещено эксплуатировать печи при следующих неисправностях:</w:t>
      </w:r>
    </w:p>
    <w:p w14:paraId="FB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Неравномерный нагрев поверхностей.</w:t>
      </w:r>
    </w:p>
    <w:p w14:paraId="FC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Трещины в печах и трубах.</w:t>
      </w:r>
    </w:p>
    <w:p w14:paraId="FD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Щели вокруг разделки и выпадение из нее кирпичей.</w:t>
      </w:r>
    </w:p>
    <w:p w14:paraId="FE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Плохая тяга.</w:t>
      </w:r>
    </w:p>
    <w:p w14:paraId="FF00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Перегревание и разруш</w:t>
      </w:r>
      <w:r>
        <w:rPr>
          <w:rFonts w:ascii="Times New Roman" w:hAnsi="Times New Roman"/>
          <w:sz w:val="28"/>
        </w:rPr>
        <w:t>ение топливной камеры и дымоходов.</w:t>
      </w:r>
    </w:p>
    <w:p w14:paraId="0001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Повреждение топочной арматуры и ослабление ее в кладке.</w:t>
      </w:r>
    </w:p>
    <w:p w14:paraId="0101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Разрушение боровов и оголовков труб.</w:t>
      </w:r>
    </w:p>
    <w:p w14:paraId="0201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Обледенение оголовков дымовых газовых труб.</w:t>
      </w:r>
    </w:p>
    <w:p w14:paraId="0301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неисправном фиксаторе дверки топливника отопительной печи.</w:t>
      </w:r>
    </w:p>
    <w:p w14:paraId="0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5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4. Меры </w:t>
      </w:r>
      <w:r>
        <w:rPr>
          <w:rFonts w:ascii="Times New Roman" w:hAnsi="Times New Roman"/>
          <w:b w:val="1"/>
          <w:sz w:val="28"/>
        </w:rPr>
        <w:t>пожарной безопасности при использовании бытовой химии</w:t>
      </w:r>
    </w:p>
    <w:p w14:paraId="06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07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Пожарную опасность представляют следующие предметы бытовой химии:</w:t>
      </w:r>
    </w:p>
    <w:p w14:paraId="08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Бытовая химия в аэрозольной упаковке, а также бытовая химия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пропеллентами. Например, ароматизирующие и дезодорирующие средства, ср</w:t>
      </w:r>
      <w:r>
        <w:rPr>
          <w:rFonts w:ascii="Times New Roman" w:hAnsi="Times New Roman"/>
          <w:sz w:val="28"/>
        </w:rPr>
        <w:t>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14:paraId="09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Декоративные лаки для ногтей, приготовленные на основе быстро исп</w:t>
      </w:r>
      <w:r>
        <w:rPr>
          <w:rFonts w:ascii="Times New Roman" w:hAnsi="Times New Roman"/>
          <w:sz w:val="28"/>
        </w:rPr>
        <w:t xml:space="preserve">аряющихся </w:t>
      </w:r>
      <w:r>
        <w:rPr>
          <w:rFonts w:ascii="Times New Roman" w:hAnsi="Times New Roman"/>
          <w:sz w:val="28"/>
        </w:rPr>
        <w:t>ЛВЖ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 xml:space="preserve">изготовленных на основе </w:t>
      </w:r>
      <w:r>
        <w:rPr>
          <w:rFonts w:ascii="Times New Roman" w:hAnsi="Times New Roman"/>
          <w:sz w:val="28"/>
        </w:rPr>
        <w:t>ацетон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и других</w:t>
      </w:r>
      <w:r>
        <w:rPr>
          <w:rFonts w:ascii="Times New Roman" w:hAnsi="Times New Roman"/>
          <w:sz w:val="28"/>
        </w:rPr>
        <w:t xml:space="preserve"> веществ</w:t>
      </w:r>
      <w:r>
        <w:rPr>
          <w:rFonts w:ascii="Times New Roman" w:hAnsi="Times New Roman"/>
          <w:sz w:val="28"/>
        </w:rPr>
        <w:t>, имеющих низкую температуру воспламенения),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 также жидкости для снятия лака, лосьоны на спиртов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основ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.</w:t>
      </w:r>
    </w:p>
    <w:p w14:paraId="0A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Агрохимикаты: твердые и жидкие пестициды, химические консерванты кормов, жидкие ам</w:t>
      </w:r>
      <w:r>
        <w:rPr>
          <w:rFonts w:ascii="Times New Roman" w:hAnsi="Times New Roman"/>
          <w:sz w:val="28"/>
        </w:rPr>
        <w:t xml:space="preserve">миаки, используемые в качестве удобрения и химического реагента, а также селитровые удобрения. Контакт указанных веществ </w:t>
      </w:r>
      <w:r>
        <w:rPr>
          <w:rFonts w:ascii="Times New Roman" w:hAnsi="Times New Roman"/>
          <w:sz w:val="28"/>
        </w:rPr>
        <w:t xml:space="preserve">друг с другом и </w:t>
      </w:r>
      <w:r>
        <w:rPr>
          <w:rFonts w:ascii="Times New Roman" w:hAnsi="Times New Roman"/>
          <w:sz w:val="28"/>
        </w:rPr>
        <w:t xml:space="preserve">с горючими веществами (древесиной, углем, бумагой, соломой, торфом, навозом, мешкотарой) при наличии </w:t>
      </w:r>
      <w:r>
        <w:rPr>
          <w:rFonts w:ascii="Times New Roman" w:hAnsi="Times New Roman"/>
          <w:sz w:val="28"/>
        </w:rPr>
        <w:t>подходящих</w:t>
      </w:r>
      <w:r>
        <w:rPr>
          <w:rFonts w:ascii="Times New Roman" w:hAnsi="Times New Roman"/>
          <w:sz w:val="28"/>
        </w:rPr>
        <w:t xml:space="preserve"> условий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возгорания</w:t>
      </w:r>
      <w:r>
        <w:rPr>
          <w:rFonts w:ascii="Times New Roman" w:hAnsi="Times New Roman"/>
          <w:sz w:val="28"/>
        </w:rPr>
        <w:t xml:space="preserve"> может привести к </w:t>
      </w:r>
      <w:r>
        <w:rPr>
          <w:rFonts w:ascii="Times New Roman" w:hAnsi="Times New Roman"/>
          <w:sz w:val="28"/>
        </w:rPr>
        <w:t>пожару</w:t>
      </w:r>
      <w:r>
        <w:rPr>
          <w:rFonts w:ascii="Times New Roman" w:hAnsi="Times New Roman"/>
          <w:sz w:val="28"/>
        </w:rPr>
        <w:t>, даже при незначительном нагреве.</w:t>
      </w:r>
    </w:p>
    <w:p w14:paraId="0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C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Меры пожарной безопасности при использовании, хранении и утилизации средств бытовой химии:</w:t>
      </w:r>
    </w:p>
    <w:p w14:paraId="0D010000">
      <w:pPr>
        <w:pStyle w:val="Style_4"/>
        <w:numPr>
          <w:ilvl w:val="0"/>
          <w:numId w:val="7"/>
        </w:num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Храните</w:t>
      </w:r>
      <w:r>
        <w:rPr>
          <w:rFonts w:ascii="Times New Roman" w:hAnsi="Times New Roman"/>
          <w:sz w:val="28"/>
        </w:rPr>
        <w:t xml:space="preserve"> средства бытовой химии в закрывающихся шкафчиках, в прохладном месте, вдали от наг</w:t>
      </w:r>
      <w:r>
        <w:rPr>
          <w:rFonts w:ascii="Times New Roman" w:hAnsi="Times New Roman"/>
          <w:sz w:val="28"/>
        </w:rPr>
        <w:t>ревательных приборов, беречь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от нагрева солнечными лучами. </w:t>
      </w:r>
    </w:p>
    <w:p w14:paraId="0E010000">
      <w:pPr>
        <w:pStyle w:val="Style_4"/>
        <w:numPr>
          <w:ilvl w:val="0"/>
          <w:numId w:val="7"/>
        </w:num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Положение при хранении предметов бытовой химии – вертикальное, также их следует беречь от падений.</w:t>
      </w:r>
    </w:p>
    <w:p w14:paraId="0F010000">
      <w:pPr>
        <w:pStyle w:val="Style_4"/>
        <w:numPr>
          <w:ilvl w:val="0"/>
          <w:numId w:val="7"/>
        </w:num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При использовании опасно разогревать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лаки, краски, мастики и аэрозольные баллончики, это может п</w:t>
      </w:r>
      <w:r>
        <w:rPr>
          <w:rFonts w:ascii="Times New Roman" w:hAnsi="Times New Roman"/>
          <w:sz w:val="28"/>
        </w:rPr>
        <w:t>ривести к их взрыву, при этом угрозу пре</w:t>
      </w:r>
      <w:r>
        <w:rPr>
          <w:rFonts w:ascii="Times New Roman" w:hAnsi="Times New Roman"/>
          <w:sz w:val="28"/>
        </w:rPr>
        <w:t>дставляют</w:t>
      </w:r>
      <w:r>
        <w:rPr>
          <w:rFonts w:ascii="Times New Roman" w:hAnsi="Times New Roman"/>
          <w:sz w:val="28"/>
        </w:rPr>
        <w:t xml:space="preserve"> даже опорожненные аэрозольные </w:t>
      </w:r>
      <w:r>
        <w:rPr>
          <w:rFonts w:ascii="Times New Roman" w:hAnsi="Times New Roman"/>
          <w:sz w:val="28"/>
        </w:rPr>
        <w:t>емкости</w:t>
      </w:r>
      <w:r>
        <w:rPr>
          <w:rFonts w:ascii="Times New Roman" w:hAnsi="Times New Roman"/>
          <w:sz w:val="28"/>
        </w:rPr>
        <w:t>.</w:t>
      </w:r>
    </w:p>
    <w:p w14:paraId="10010000">
      <w:pPr>
        <w:pStyle w:val="Style_4"/>
        <w:numPr>
          <w:ilvl w:val="0"/>
          <w:numId w:val="7"/>
        </w:num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Запрещено распылять</w:t>
      </w:r>
      <w:r>
        <w:rPr>
          <w:rFonts w:ascii="Times New Roman" w:hAnsi="Times New Roman"/>
          <w:sz w:val="28"/>
        </w:rPr>
        <w:t xml:space="preserve"> и располагать</w:t>
      </w:r>
      <w:r>
        <w:rPr>
          <w:rFonts w:ascii="Times New Roman" w:hAnsi="Times New Roman"/>
          <w:sz w:val="28"/>
        </w:rPr>
        <w:t xml:space="preserve"> аэрозольные средства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у открытого огня. </w:t>
      </w:r>
    </w:p>
    <w:p w14:paraId="11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При утилизации предметов бытовой химии, в том числе использованных, необходимо обеспечить </w:t>
      </w:r>
      <w:r>
        <w:rPr>
          <w:rFonts w:ascii="Times New Roman" w:hAnsi="Times New Roman"/>
          <w:sz w:val="28"/>
        </w:rPr>
        <w:t>их недоступность детям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утилизировать согласно производственной инструкции, в целях </w:t>
      </w:r>
      <w:r>
        <w:rPr>
          <w:rFonts w:ascii="Times New Roman" w:hAnsi="Times New Roman"/>
          <w:sz w:val="28"/>
        </w:rPr>
        <w:t>недопущения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возникновения пожара.</w:t>
      </w:r>
    </w:p>
    <w:p w14:paraId="1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 Правила пожарной безопасности при проведении ремонтных и строительно-монтажных работ</w:t>
      </w:r>
    </w:p>
    <w:p w14:paraId="14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15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Негашеную известь необходимо хранить в закрытых</w:t>
      </w:r>
      <w:r>
        <w:rPr>
          <w:rFonts w:ascii="Times New Roman" w:hAnsi="Times New Roman"/>
          <w:sz w:val="28"/>
        </w:rPr>
        <w:t xml:space="preserve"> отдельно стоящих складских помещениях. </w:t>
      </w:r>
    </w:p>
    <w:p w14:paraId="16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Наносит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горючие покрытия на пол при естественном освещении. Работы необходимо начинать с мест, наиболее удаленных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от выходов из помещений, а в коридорах и других участках путей эвакуации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после завершения работ в </w:t>
      </w:r>
      <w:r>
        <w:rPr>
          <w:rFonts w:ascii="Times New Roman" w:hAnsi="Times New Roman"/>
          <w:sz w:val="28"/>
        </w:rPr>
        <w:t>помещениях.</w:t>
      </w:r>
    </w:p>
    <w:p w14:paraId="17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Промыва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инструмент и оборудование, применяемое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 производстве работ с горючими веществами, на открытой площадке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в помещении, имеющем вытяжную вентиляцию.</w:t>
      </w:r>
    </w:p>
    <w:p w14:paraId="18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Помещения и рабочие зоны, в которых применяются горючие вещества, выделяющие пожа</w:t>
      </w:r>
      <w:r>
        <w:rPr>
          <w:rFonts w:ascii="Times New Roman" w:hAnsi="Times New Roman"/>
          <w:sz w:val="28"/>
        </w:rPr>
        <w:t>ровзрывоопасные пары, обеспечива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естественной или принудительной приточно-вытяжной вентиляцией.</w:t>
      </w:r>
    </w:p>
    <w:p w14:paraId="19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помещениях, где будут производиться работы с веществами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легковоспламеняющихся растворителях, должны быть первичные средства пожаротушения (огнетушители,</w:t>
      </w:r>
      <w:r>
        <w:rPr>
          <w:rFonts w:ascii="Times New Roman" w:hAnsi="Times New Roman"/>
          <w:sz w:val="28"/>
        </w:rPr>
        <w:t xml:space="preserve"> ведра с водой, кошма или шерстяное одеяло). </w:t>
      </w:r>
    </w:p>
    <w:p w14:paraId="1A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>
        <w:rPr>
          <w:rFonts w:ascii="Times New Roman" w:hAnsi="Times New Roman"/>
          <w:sz w:val="28"/>
        </w:rPr>
        <w:t>и ударе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(медь, алюминий, бронза</w:t>
      </w:r>
      <w:r>
        <w:rPr>
          <w:rFonts w:ascii="Times New Roman" w:hAnsi="Times New Roman"/>
          <w:sz w:val="28"/>
        </w:rPr>
        <w:t>).</w:t>
      </w:r>
    </w:p>
    <w:p w14:paraId="1B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использовании лакокрасочных изделий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органических раствор</w:t>
      </w:r>
      <w:r>
        <w:rPr>
          <w:rFonts w:ascii="Times New Roman" w:hAnsi="Times New Roman"/>
          <w:sz w:val="28"/>
        </w:rPr>
        <w:t>ителей</w:t>
      </w:r>
      <w:r>
        <w:rPr>
          <w:rFonts w:ascii="Times New Roman" w:hAnsi="Times New Roman"/>
          <w:sz w:val="28"/>
        </w:rPr>
        <w:t xml:space="preserve"> или склеивающих веществ,</w:t>
      </w:r>
      <w:r>
        <w:rPr>
          <w:rFonts w:ascii="Times New Roman" w:hAnsi="Times New Roman"/>
          <w:sz w:val="28"/>
        </w:rPr>
        <w:t xml:space="preserve"> следует строго выполнять рекомендации по пожарной безопасности, изложенные в инструкции к ним.</w:t>
      </w:r>
    </w:p>
    <w:p w14:paraId="1C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Пролитые </w:t>
      </w:r>
      <w:r>
        <w:rPr>
          <w:rFonts w:ascii="Times New Roman" w:hAnsi="Times New Roman"/>
          <w:sz w:val="28"/>
        </w:rPr>
        <w:t xml:space="preserve">на пол краски и лаки </w:t>
      </w:r>
      <w:r>
        <w:rPr>
          <w:rFonts w:ascii="Times New Roman" w:hAnsi="Times New Roman"/>
          <w:sz w:val="28"/>
        </w:rPr>
        <w:t xml:space="preserve">удаляют </w:t>
      </w:r>
      <w:r>
        <w:rPr>
          <w:rFonts w:ascii="Times New Roman" w:hAnsi="Times New Roman"/>
          <w:sz w:val="28"/>
        </w:rPr>
        <w:t>песком, опилками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ветошью, которые немедленно убирают из помещения.</w:t>
      </w:r>
    </w:p>
    <w:p w14:paraId="1D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настилом полов</w:t>
      </w:r>
      <w:r>
        <w:rPr>
          <w:rFonts w:ascii="Times New Roman" w:hAnsi="Times New Roman"/>
          <w:sz w:val="28"/>
        </w:rPr>
        <w:t>, зашивки перегородок и стен, пространство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перекрытиях, пустоты в перегородках необходимо очистить от горючего мусор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(стружек, щепы, опилок и т.</w:t>
      </w:r>
      <w:r>
        <w:rPr>
          <w:rFonts w:ascii="Times New Roman" w:hAnsi="Times New Roman"/>
          <w:sz w:val="28"/>
        </w:rPr>
        <w:t>п.). Наличие горючего материала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случае пожара будет способствовать распространению огня по пустотам констру</w:t>
      </w:r>
      <w:r>
        <w:rPr>
          <w:rFonts w:ascii="Times New Roman" w:hAnsi="Times New Roman"/>
          <w:sz w:val="28"/>
        </w:rPr>
        <w:t>кций здания.</w:t>
      </w:r>
    </w:p>
    <w:p w14:paraId="1E010000">
      <w:pPr>
        <w:pStyle w:val="Style_4"/>
        <w:numPr>
          <w:ilvl w:val="0"/>
          <w:numId w:val="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Проверя</w:t>
      </w:r>
      <w:r>
        <w:rPr>
          <w:rFonts w:ascii="Times New Roman" w:hAnsi="Times New Roman"/>
          <w:sz w:val="28"/>
        </w:rPr>
        <w:t>йте</w:t>
      </w:r>
      <w:r>
        <w:rPr>
          <w:rFonts w:ascii="Times New Roman" w:hAnsi="Times New Roman"/>
          <w:sz w:val="28"/>
        </w:rPr>
        <w:t xml:space="preserve"> перед началом работ исправность арматуры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бензо- и керосинореза, плотность соединений шлангов на </w:t>
      </w:r>
      <w:r>
        <w:rPr>
          <w:rFonts w:ascii="Times New Roman" w:hAnsi="Times New Roman"/>
          <w:sz w:val="28"/>
        </w:rPr>
        <w:t>ниппелях, исправность</w:t>
      </w:r>
      <w:r>
        <w:rPr>
          <w:rFonts w:ascii="Times New Roman" w:hAnsi="Times New Roman"/>
          <w:sz w:val="28"/>
        </w:rPr>
        <w:t xml:space="preserve"> резьбы в накидных гайках и головках.</w:t>
      </w:r>
    </w:p>
    <w:p w14:paraId="1F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Категорически запрещается при проведении ремонтных</w:t>
      </w:r>
      <w:r>
        <w:rPr>
          <w:rFonts w:ascii="Times New Roman" w:hAnsi="Times New Roman"/>
          <w:b w:val="1"/>
          <w:sz w:val="28"/>
        </w:rPr>
        <w:br/>
      </w:r>
      <w:r>
        <w:rPr>
          <w:rFonts w:ascii="Times New Roman" w:hAnsi="Times New Roman"/>
          <w:b w:val="1"/>
          <w:sz w:val="28"/>
        </w:rPr>
        <w:t>и строительно-монтажных ра</w:t>
      </w:r>
      <w:r>
        <w:rPr>
          <w:rFonts w:ascii="Times New Roman" w:hAnsi="Times New Roman"/>
          <w:b w:val="1"/>
          <w:sz w:val="28"/>
        </w:rPr>
        <w:t>бот:</w:t>
      </w:r>
    </w:p>
    <w:p w14:paraId="20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и применять на чердаках, в подвальных, цокольных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подземных этажах, а также под свайным пространством зданий </w:t>
      </w:r>
      <w:r>
        <w:rPr>
          <w:rFonts w:ascii="Times New Roman" w:hAnsi="Times New Roman"/>
          <w:sz w:val="28"/>
        </w:rPr>
        <w:t>ЛВЖ и ГЖ</w:t>
      </w:r>
      <w:r>
        <w:rPr>
          <w:rFonts w:ascii="Times New Roman" w:hAnsi="Times New Roman"/>
          <w:sz w:val="28"/>
        </w:rPr>
        <w:t>, баллоны с горючими газами, отходы любых классов опасности и другие пожаровзрывоопасные вещества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материалы.</w:t>
      </w:r>
    </w:p>
    <w:p w14:paraId="21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и пере</w:t>
      </w:r>
      <w:r>
        <w:rPr>
          <w:rFonts w:ascii="Times New Roman" w:hAnsi="Times New Roman"/>
          <w:sz w:val="28"/>
        </w:rPr>
        <w:t>носить горючие вещества в открытой таре.</w:t>
      </w:r>
    </w:p>
    <w:p w14:paraId="22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14:paraId="23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Слив</w:t>
      </w:r>
      <w:r>
        <w:rPr>
          <w:rFonts w:ascii="Times New Roman" w:hAnsi="Times New Roman"/>
          <w:sz w:val="28"/>
        </w:rPr>
        <w:t>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ЛВЖ и ГЖ </w:t>
      </w:r>
      <w:r>
        <w:rPr>
          <w:rFonts w:ascii="Times New Roman" w:hAnsi="Times New Roman"/>
          <w:sz w:val="28"/>
        </w:rPr>
        <w:t>в канализационные сети (в том числе при авариях).</w:t>
      </w:r>
    </w:p>
    <w:p w14:paraId="24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для стирки раб</w:t>
      </w:r>
      <w:r>
        <w:rPr>
          <w:rFonts w:ascii="Times New Roman" w:hAnsi="Times New Roman"/>
          <w:sz w:val="28"/>
        </w:rPr>
        <w:t xml:space="preserve">очей одежды, </w:t>
      </w:r>
      <w:r>
        <w:rPr>
          <w:rFonts w:ascii="Times New Roman" w:hAnsi="Times New Roman"/>
          <w:sz w:val="28"/>
        </w:rPr>
        <w:t>чистки ковров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т.</w:t>
      </w:r>
      <w:r>
        <w:rPr>
          <w:rFonts w:ascii="Times New Roman" w:hAnsi="Times New Roman"/>
          <w:sz w:val="28"/>
        </w:rPr>
        <w:t xml:space="preserve">п. </w:t>
      </w:r>
      <w:r>
        <w:rPr>
          <w:rFonts w:ascii="Times New Roman" w:hAnsi="Times New Roman"/>
          <w:sz w:val="28"/>
        </w:rPr>
        <w:t>ЛВЖ и ГЖ</w:t>
      </w:r>
      <w:r>
        <w:rPr>
          <w:rFonts w:ascii="Times New Roman" w:hAnsi="Times New Roman"/>
          <w:sz w:val="28"/>
        </w:rPr>
        <w:t xml:space="preserve">. </w:t>
      </w:r>
    </w:p>
    <w:p w14:paraId="25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Выжигать старую краску, обои и другие декоративные покрытия паяльной лампой.</w:t>
      </w:r>
    </w:p>
    <w:p w14:paraId="26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14:paraId="27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Заполнять емкость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14:paraId="28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кислородные шланги для подвода бензина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керосина к резаку.</w:t>
      </w:r>
    </w:p>
    <w:p w14:paraId="29010000">
      <w:pPr>
        <w:pStyle w:val="Style_4"/>
        <w:numPr>
          <w:ilvl w:val="0"/>
          <w:numId w:val="9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рименять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 работе паяльной лампы в качестве горючего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ламп, работающих на керосине, бензин или смеси бензина с керосином,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также заполнять лампу горючим более чем на три четверти объема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ее резервуара.</w:t>
      </w:r>
    </w:p>
    <w:p w14:paraId="2A010000">
      <w:pPr>
        <w:pStyle w:val="Style_4"/>
        <w:numPr>
          <w:ilvl w:val="0"/>
          <w:numId w:val="8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временную электропроводку, включая у</w:t>
      </w:r>
      <w:r>
        <w:rPr>
          <w:rFonts w:ascii="Times New Roman" w:hAnsi="Times New Roman"/>
          <w:sz w:val="28"/>
        </w:rPr>
        <w:t>длинители, сетевые фильтры, не предназначенные по своим характеристикам для питания применяемых электроприборов, в том числе при проведении аварийных и других строительно-монтажных и реставрационных работ, а также при включении электроподогрева автотранспо</w:t>
      </w:r>
      <w:r>
        <w:rPr>
          <w:rFonts w:ascii="Times New Roman" w:hAnsi="Times New Roman"/>
          <w:sz w:val="28"/>
        </w:rPr>
        <w:t>рта.</w:t>
      </w:r>
    </w:p>
    <w:p w14:paraId="2B010000">
      <w:pPr>
        <w:pStyle w:val="Style_4"/>
        <w:spacing w:after="0" w:line="252" w:lineRule="auto"/>
        <w:ind w:firstLine="0" w:left="709"/>
        <w:jc w:val="both"/>
        <w:rPr>
          <w:rFonts w:ascii="Times New Roman" w:hAnsi="Times New Roman"/>
          <w:sz w:val="28"/>
        </w:rPr>
      </w:pPr>
    </w:p>
    <w:p w14:paraId="2C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безопасности при проведении огневых работ:</w:t>
      </w:r>
    </w:p>
    <w:p w14:paraId="2D010000">
      <w:pPr>
        <w:pStyle w:val="Style_4"/>
        <w:numPr>
          <w:ilvl w:val="0"/>
          <w:numId w:val="10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Перед проведением огневых работ необходимо провентилировать помещения, в которых возможно скопление паров </w:t>
      </w:r>
      <w:r>
        <w:rPr>
          <w:rFonts w:ascii="Times New Roman" w:hAnsi="Times New Roman"/>
          <w:sz w:val="28"/>
        </w:rPr>
        <w:t>ЛВЖ и ГЖ</w:t>
      </w:r>
      <w:r>
        <w:rPr>
          <w:rFonts w:ascii="Times New Roman" w:hAnsi="Times New Roman"/>
          <w:sz w:val="28"/>
        </w:rPr>
        <w:t>, а также горючих газов.</w:t>
      </w:r>
    </w:p>
    <w:p w14:paraId="2E010000">
      <w:pPr>
        <w:pStyle w:val="Style_4"/>
        <w:numPr>
          <w:ilvl w:val="0"/>
          <w:numId w:val="10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Плотно закрывать двери помещений, в которых проводятся огнев</w:t>
      </w:r>
      <w:r>
        <w:rPr>
          <w:rFonts w:ascii="Times New Roman" w:hAnsi="Times New Roman"/>
          <w:sz w:val="28"/>
        </w:rPr>
        <w:t>ые работы, соединяющие их с другими помещениями.</w:t>
      </w:r>
    </w:p>
    <w:p w14:paraId="2F010000">
      <w:pPr>
        <w:pStyle w:val="Style_4"/>
        <w:numPr>
          <w:ilvl w:val="0"/>
          <w:numId w:val="10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Прекратить огневые работы в случае повышения содержания</w:t>
      </w:r>
      <w:r>
        <w:rPr>
          <w:rFonts w:ascii="Times New Roman" w:hAnsi="Times New Roman"/>
          <w:sz w:val="28"/>
        </w:rPr>
        <w:t xml:space="preserve"> горючих веществ в воздухе.</w:t>
      </w:r>
    </w:p>
    <w:p w14:paraId="30010000">
      <w:pPr>
        <w:pStyle w:val="Style_4"/>
        <w:numPr>
          <w:ilvl w:val="0"/>
          <w:numId w:val="10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Проводить огневые работы в непосредственной близости от горючих материалов и </w:t>
      </w:r>
      <w:r>
        <w:rPr>
          <w:rFonts w:ascii="Times New Roman" w:hAnsi="Times New Roman"/>
          <w:sz w:val="28"/>
        </w:rPr>
        <w:t>ГЖ</w:t>
      </w:r>
      <w:r>
        <w:rPr>
          <w:rFonts w:ascii="Times New Roman" w:hAnsi="Times New Roman"/>
          <w:sz w:val="28"/>
        </w:rPr>
        <w:t>.</w:t>
      </w:r>
    </w:p>
    <w:p w14:paraId="31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2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проведении огневых работ запрещается:</w:t>
      </w:r>
    </w:p>
    <w:p w14:paraId="33010000">
      <w:pPr>
        <w:pStyle w:val="Style_4"/>
        <w:numPr>
          <w:ilvl w:val="0"/>
          <w:numId w:val="11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Приступать к работе при неисправностях оборудования.</w:t>
      </w:r>
    </w:p>
    <w:p w14:paraId="34010000">
      <w:pPr>
        <w:pStyle w:val="Style_4"/>
        <w:numPr>
          <w:ilvl w:val="0"/>
          <w:numId w:val="11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огневые работы на свежеокрашенных горючими красками (лаками) конструкциях и изделиях.</w:t>
      </w:r>
    </w:p>
    <w:p w14:paraId="35010000">
      <w:pPr>
        <w:pStyle w:val="Style_4"/>
        <w:numPr>
          <w:ilvl w:val="0"/>
          <w:numId w:val="11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одежду и рукавицы со следами масел, жиров, бензина, керосина и других </w:t>
      </w:r>
      <w:r>
        <w:rPr>
          <w:rFonts w:ascii="Times New Roman" w:hAnsi="Times New Roman"/>
          <w:sz w:val="28"/>
        </w:rPr>
        <w:t>ГЖ</w:t>
      </w:r>
      <w:r>
        <w:rPr>
          <w:rFonts w:ascii="Times New Roman" w:hAnsi="Times New Roman"/>
          <w:sz w:val="28"/>
        </w:rPr>
        <w:t>.</w:t>
      </w:r>
    </w:p>
    <w:p w14:paraId="36010000">
      <w:pPr>
        <w:pStyle w:val="Style_4"/>
        <w:numPr>
          <w:ilvl w:val="0"/>
          <w:numId w:val="11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Допускать соприкосно</w:t>
      </w:r>
      <w:r>
        <w:rPr>
          <w:rFonts w:ascii="Times New Roman" w:hAnsi="Times New Roman"/>
          <w:sz w:val="28"/>
        </w:rPr>
        <w:t>вение электрических проводов с баллонами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 сжатыми, сжиженными и растворенными газами.</w:t>
      </w:r>
    </w:p>
    <w:p w14:paraId="3701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8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Правила пожарной безопасности при проведении сварочных работ:</w:t>
      </w:r>
    </w:p>
    <w:p w14:paraId="39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Сварочные работы должны быть закончены до начала окрасочных работ.</w:t>
      </w:r>
    </w:p>
    <w:p w14:paraId="3A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К выполнению сварки допускаются лица, </w:t>
      </w:r>
      <w:r>
        <w:rPr>
          <w:rFonts w:ascii="Times New Roman" w:hAnsi="Times New Roman"/>
          <w:sz w:val="28"/>
        </w:rPr>
        <w:t>прошедшие обучение, инструктаж и проверку знаний требований пожарной безопасности, имеющие квалификационную группу по электробезопасности не ниже II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соответствующие удостоверения.</w:t>
      </w:r>
    </w:p>
    <w:p w14:paraId="3B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При производстве электрогазосварочных работ максимум сварок проводят вне п</w:t>
      </w:r>
      <w:r>
        <w:rPr>
          <w:rFonts w:ascii="Times New Roman" w:hAnsi="Times New Roman"/>
          <w:sz w:val="28"/>
        </w:rPr>
        <w:t>омещения. В помещениях возможно проведение сварочных работ, которые необходимы при сборке в целое трубопроводной сети.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Кислородный баллон размещают от места сварки на расстояние не ближе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10 метров,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место работ очищают от горючих материалов в радиусе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мен</w:t>
      </w:r>
      <w:r>
        <w:rPr>
          <w:rFonts w:ascii="Times New Roman" w:hAnsi="Times New Roman"/>
          <w:sz w:val="28"/>
        </w:rPr>
        <w:t>ее 5 метров.</w:t>
      </w:r>
    </w:p>
    <w:p w14:paraId="3C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Для защиты сгораемых конструкций и мате</w:t>
      </w:r>
      <w:r>
        <w:rPr>
          <w:rFonts w:ascii="Times New Roman" w:hAnsi="Times New Roman"/>
          <w:sz w:val="28"/>
        </w:rPr>
        <w:t>риалов от действия тепла и искр</w:t>
      </w:r>
      <w:r>
        <w:rPr>
          <w:rFonts w:ascii="Times New Roman" w:hAnsi="Times New Roman"/>
          <w:sz w:val="28"/>
        </w:rPr>
        <w:t xml:space="preserve"> устанавливают защитные экраны из негорючих материалов (металлических </w:t>
      </w:r>
      <w:r>
        <w:rPr>
          <w:rFonts w:ascii="Times New Roman" w:hAnsi="Times New Roman"/>
          <w:sz w:val="28"/>
        </w:rPr>
        <w:t>или асбошиферных листов). Пол на месте сварки тщательно очищают от горючего мусора и смачивают водой.</w:t>
      </w:r>
    </w:p>
    <w:p w14:paraId="3D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есто сварочных работ обеспечивают первичными средствами пожаротушения (огнетушители, ведра с водой, ящик с песком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совковой лопатой и кошмой).</w:t>
      </w:r>
    </w:p>
    <w:p w14:paraId="3E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применять электроды, изготовленные в заводских условиях, соответствующие номинальной величине сварочно</w:t>
      </w:r>
      <w:r>
        <w:rPr>
          <w:rFonts w:ascii="Times New Roman" w:hAnsi="Times New Roman"/>
          <w:sz w:val="28"/>
        </w:rPr>
        <w:t>го тока.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 смене электродов их остатки (огарки) следует помещать в металлическую емкость, устанавливаемую у места сварочных работ.</w:t>
      </w:r>
    </w:p>
    <w:p w14:paraId="3F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использовать провода без изоляции или с поврежденной изоляцией, а также применять нестандартные автоматические </w:t>
      </w:r>
      <w:r>
        <w:rPr>
          <w:rFonts w:ascii="Times New Roman" w:hAnsi="Times New Roman"/>
          <w:sz w:val="28"/>
        </w:rPr>
        <w:t>выключатели.</w:t>
      </w:r>
    </w:p>
    <w:p w14:paraId="40010000">
      <w:pPr>
        <w:pStyle w:val="Style_4"/>
        <w:numPr>
          <w:ilvl w:val="0"/>
          <w:numId w:val="12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</w:t>
      </w:r>
      <w:r>
        <w:rPr>
          <w:rFonts w:ascii="Times New Roman" w:hAnsi="Times New Roman"/>
          <w:sz w:val="28"/>
        </w:rPr>
        <w:t>щели и пустоты перекрытий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перегородок. Пожары и загорания в местах сварочных работ обнаруживаются через 2-3, а иногда 4 часа после их окончания.</w:t>
      </w:r>
    </w:p>
    <w:p w14:paraId="41010000">
      <w:pPr>
        <w:pStyle w:val="Style_4"/>
        <w:tabs>
          <w:tab w:leader="none" w:pos="1276" w:val="left"/>
        </w:tabs>
        <w:spacing w:after="0" w:line="252" w:lineRule="auto"/>
        <w:ind w:firstLine="0" w:left="709"/>
        <w:jc w:val="both"/>
        <w:rPr>
          <w:rFonts w:ascii="Times New Roman" w:hAnsi="Times New Roman"/>
          <w:i w:val="1"/>
          <w:sz w:val="28"/>
        </w:rPr>
      </w:pPr>
    </w:p>
    <w:p w14:paraId="42010000">
      <w:pPr>
        <w:pStyle w:val="Style_5"/>
        <w:keepNext w:val="1"/>
        <w:keepLines w:val="1"/>
        <w:numPr>
          <w:ilvl w:val="0"/>
          <w:numId w:val="11"/>
        </w:numPr>
        <w:spacing w:line="240" w:lineRule="auto"/>
        <w:ind w:hanging="11" w:left="0"/>
        <w:jc w:val="center"/>
        <w:rPr>
          <w:rStyle w:val="Style_5_ch"/>
          <w:b w:val="0"/>
          <w:sz w:val="28"/>
        </w:rPr>
      </w:pPr>
      <w:bookmarkStart w:id="1" w:name="bookmark0"/>
      <w:r>
        <w:rPr>
          <w:rStyle w:val="Style_5_ch"/>
          <w:b w:val="1"/>
          <w:sz w:val="28"/>
        </w:rPr>
        <w:t xml:space="preserve">Требования пожарной безопасности к содержанию подъездов, </w:t>
      </w:r>
    </w:p>
    <w:p w14:paraId="43010000">
      <w:pPr>
        <w:pStyle w:val="Style_5"/>
        <w:keepNext w:val="1"/>
        <w:keepLines w:val="1"/>
        <w:spacing w:line="240" w:lineRule="auto"/>
        <w:ind w:hanging="11" w:left="11"/>
        <w:jc w:val="center"/>
        <w:rPr>
          <w:rStyle w:val="Style_5_ch"/>
          <w:b w:val="0"/>
          <w:sz w:val="28"/>
        </w:rPr>
      </w:pPr>
      <w:r>
        <w:rPr>
          <w:rStyle w:val="Style_5_ch"/>
          <w:b w:val="1"/>
          <w:sz w:val="28"/>
        </w:rPr>
        <w:t>лестничных клеток, подвалов, чердаков, балконов</w:t>
      </w:r>
      <w:bookmarkEnd w:id="1"/>
    </w:p>
    <w:p w14:paraId="44010000">
      <w:pPr>
        <w:pStyle w:val="Style_5"/>
        <w:keepNext w:val="1"/>
        <w:keepLines w:val="1"/>
        <w:spacing w:line="240" w:lineRule="auto"/>
        <w:ind w:firstLine="709" w:left="0"/>
        <w:rPr>
          <w:sz w:val="28"/>
        </w:rPr>
      </w:pPr>
    </w:p>
    <w:p w14:paraId="45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одвалы должны быть постоянно закрыты во избежание проникновения туда посторонних лиц и детей. </w:t>
      </w:r>
    </w:p>
    <w:p w14:paraId="46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входить в подвалы с открытым огнем (свечами, спичками, </w:t>
      </w:r>
      <w:r>
        <w:rPr>
          <w:rFonts w:ascii="Times New Roman" w:hAnsi="Times New Roman"/>
          <w:sz w:val="28"/>
        </w:rPr>
        <w:t>факелами и т.</w:t>
      </w:r>
      <w:r>
        <w:rPr>
          <w:rFonts w:ascii="Times New Roman" w:hAnsi="Times New Roman"/>
          <w:sz w:val="28"/>
        </w:rPr>
        <w:t xml:space="preserve">п.), пользоваться подвалом для ночлега. </w:t>
      </w:r>
    </w:p>
    <w:p w14:paraId="47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том случае, если подвалы сообщаются с </w:t>
      </w:r>
      <w:r>
        <w:rPr>
          <w:rFonts w:ascii="Times New Roman" w:hAnsi="Times New Roman"/>
          <w:sz w:val="28"/>
        </w:rPr>
        <w:t>лестничными клетками,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них запрещается размещать хозяйственные и дровяные сараи. </w:t>
      </w:r>
    </w:p>
    <w:p w14:paraId="48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подвалах запрещается хранить </w:t>
      </w:r>
      <w:r>
        <w:rPr>
          <w:rFonts w:ascii="Times New Roman" w:hAnsi="Times New Roman"/>
          <w:sz w:val="28"/>
        </w:rPr>
        <w:t>мототехнику</w:t>
      </w:r>
      <w:r>
        <w:rPr>
          <w:rFonts w:ascii="Times New Roman" w:hAnsi="Times New Roman"/>
          <w:sz w:val="28"/>
        </w:rPr>
        <w:t xml:space="preserve">, резинотехнические изделия, </w:t>
      </w:r>
      <w:r>
        <w:rPr>
          <w:rFonts w:ascii="Times New Roman" w:hAnsi="Times New Roman"/>
          <w:sz w:val="28"/>
        </w:rPr>
        <w:t>ГЖ</w:t>
      </w:r>
      <w:r>
        <w:rPr>
          <w:rFonts w:ascii="Times New Roman" w:hAnsi="Times New Roman"/>
          <w:sz w:val="28"/>
        </w:rPr>
        <w:t>, старую мебель и другие пожароопасные материалы.</w:t>
      </w:r>
    </w:p>
    <w:p w14:paraId="49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Двери на путях эвакуации должны открываться свобод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14:paraId="4A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допускается устанавливать дополнительные двери на коридоры этажей, если это не предусмотрено про</w:t>
      </w:r>
      <w:r>
        <w:rPr>
          <w:rFonts w:ascii="Times New Roman" w:hAnsi="Times New Roman"/>
          <w:sz w:val="28"/>
        </w:rPr>
        <w:t xml:space="preserve">ектной документацией. </w:t>
      </w:r>
    </w:p>
    <w:p w14:paraId="4B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14:paraId="4C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Наружные пожарные лестницы и ограждения на крышах (покрытиях) здан</w:t>
      </w:r>
      <w:r>
        <w:rPr>
          <w:rFonts w:ascii="Times New Roman" w:hAnsi="Times New Roman"/>
          <w:sz w:val="28"/>
        </w:rPr>
        <w:t xml:space="preserve">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14:paraId="4D010000">
      <w:pPr>
        <w:pStyle w:val="Style_4"/>
        <w:numPr>
          <w:ilvl w:val="0"/>
          <w:numId w:val="13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использование открытого огня на балконах и лоджиях жилых домов.</w:t>
      </w:r>
    </w:p>
    <w:p w14:paraId="4E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окна балконов и лоджий держать за</w:t>
      </w:r>
      <w:r>
        <w:rPr>
          <w:rFonts w:ascii="Times New Roman" w:hAnsi="Times New Roman"/>
          <w:sz w:val="28"/>
        </w:rPr>
        <w:t xml:space="preserve">крытыми (либо закрытыми москитной сеткой), для исключения попадания на них горящих окурков с верхних этажей. </w:t>
      </w:r>
    </w:p>
    <w:p w14:paraId="4F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Запрещается курить в местах общего пользования (подъездах, коридорах).</w:t>
      </w:r>
    </w:p>
    <w:p w14:paraId="5001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1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эксплуатации эвакуационных путей и выходов жилых домов запрещается</w:t>
      </w:r>
      <w:r>
        <w:rPr>
          <w:rFonts w:ascii="Times New Roman" w:hAnsi="Times New Roman"/>
          <w:b w:val="1"/>
          <w:sz w:val="28"/>
        </w:rPr>
        <w:t>:</w:t>
      </w:r>
    </w:p>
    <w:p w14:paraId="52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Демонтировать эвакуационные лестницы, расположенные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лоджиях и балконах, а также закрывать и загораживать люки, ведущие к ним.</w:t>
      </w:r>
    </w:p>
    <w:p w14:paraId="53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14:paraId="54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</w:t>
      </w:r>
      <w:r>
        <w:rPr>
          <w:rFonts w:ascii="Times New Roman" w:hAnsi="Times New Roman"/>
          <w:sz w:val="28"/>
        </w:rPr>
        <w:t>вливать глухие решетки на окнах и приямках у окон подвалов, являющихся аварийными выходами.</w:t>
      </w:r>
    </w:p>
    <w:p w14:paraId="55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</w:t>
      </w:r>
      <w:r>
        <w:rPr>
          <w:rFonts w:ascii="Times New Roman" w:hAnsi="Times New Roman"/>
          <w:sz w:val="28"/>
        </w:rPr>
        <w:t>леток, а также другие двери, препятствующие распространению опасных факторов пожара на путях эвакуации.</w:t>
      </w:r>
    </w:p>
    <w:p w14:paraId="56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изменение объемно-планировочных решений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размещение инженерных коммуникаций и оборудования, в результате которых ограничивается доступ к огне</w:t>
      </w:r>
      <w:r>
        <w:rPr>
          <w:rFonts w:ascii="Times New Roman" w:hAnsi="Times New Roman"/>
          <w:sz w:val="28"/>
        </w:rPr>
        <w:t>тушителям, пожарным кранам и другим средствам обеспечения пожарной безопасности и пожаротушения.</w:t>
      </w:r>
    </w:p>
    <w:p w14:paraId="57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мебель (за исключением сидячих мест для ожидания)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предметы (за исключением технологического, выставочного и другого оборудования) на путях эвакуаци</w:t>
      </w:r>
      <w:r>
        <w:rPr>
          <w:rFonts w:ascii="Times New Roman" w:hAnsi="Times New Roman"/>
          <w:sz w:val="28"/>
        </w:rPr>
        <w:t>и, у дверей эвакуационных и аварийных выходов, в переходах между секциями, у выходов на крышу (покрытие), а также демонтировать лестницы, поэтажно соединяющие балконы и лоджии, лестницы в приямках, блокировать люки на балконах и лоджиях квартир.</w:t>
      </w:r>
    </w:p>
    <w:p w14:paraId="58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Хранить по</w:t>
      </w:r>
      <w:r>
        <w:rPr>
          <w:rFonts w:ascii="Times New Roman" w:hAnsi="Times New Roman"/>
          <w:sz w:val="28"/>
        </w:rPr>
        <w:t>д лестничными маршами и на лестничных площадках вещи, мебель, оборудование и другие горючие материалы.</w:t>
      </w:r>
    </w:p>
    <w:p w14:paraId="59010000">
      <w:pPr>
        <w:pStyle w:val="Style_4"/>
        <w:numPr>
          <w:ilvl w:val="0"/>
          <w:numId w:val="14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Размещать на лестничных клетках, в поэтажных коридорах,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также на открытых переходах наружных воздушных зон незадымляемых лестничных клеток внешние блок</w:t>
      </w:r>
      <w:r>
        <w:rPr>
          <w:rFonts w:ascii="Times New Roman" w:hAnsi="Times New Roman"/>
          <w:sz w:val="28"/>
        </w:rPr>
        <w:t>и кондиционеров.</w:t>
      </w:r>
    </w:p>
    <w:p w14:paraId="5A010000">
      <w:pPr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B010000">
      <w:pPr>
        <w:tabs>
          <w:tab w:leader="none" w:pos="1276" w:val="left"/>
        </w:tabs>
        <w:spacing w:after="0" w:line="264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14:paraId="5C010000">
      <w:p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D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Территория между зданиями, прилегающая к жилым домам, должна содержаться в чистоте и систематически очищаться от мусора, тары, опавших ли</w:t>
      </w:r>
      <w:r>
        <w:rPr>
          <w:rFonts w:ascii="Times New Roman" w:hAnsi="Times New Roman"/>
          <w:sz w:val="28"/>
        </w:rPr>
        <w:t xml:space="preserve">стьев, сухой травы и других горючих отходов. </w:t>
      </w:r>
    </w:p>
    <w:p w14:paraId="5E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разрешается на территории оставлять тару с ЛВЖ, ГЖ и баллоны с газом, а также разводить костры и выбрасывать незатушенные уголь и золу вблизи строений. </w:t>
      </w:r>
    </w:p>
    <w:p w14:paraId="5F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Противопожарные</w:t>
      </w:r>
      <w:r>
        <w:rPr>
          <w:rFonts w:ascii="Times New Roman" w:hAnsi="Times New Roman"/>
          <w:sz w:val="28"/>
        </w:rPr>
        <w:t xml:space="preserve"> разрывы между постройками, должны отве</w:t>
      </w:r>
      <w:r>
        <w:rPr>
          <w:rFonts w:ascii="Times New Roman" w:hAnsi="Times New Roman"/>
          <w:sz w:val="28"/>
        </w:rPr>
        <w:t>чать требованиям нормативных документов по пожарной безопасности.</w:t>
      </w:r>
    </w:p>
    <w:p w14:paraId="60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</w:t>
      </w:r>
      <w:r>
        <w:rPr>
          <w:rFonts w:ascii="Times New Roman" w:hAnsi="Times New Roman"/>
          <w:sz w:val="28"/>
        </w:rPr>
        <w:t>ики, содержаться в исправном состоянии, а зимой быть очищенными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 снега и льда.</w:t>
      </w:r>
    </w:p>
    <w:p w14:paraId="61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Крыши люков, колодцев, пожарных гидрантов и площадки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установки пожарных машин у резервуаров с водой должны систематически очищаться от льда и снега. </w:t>
      </w:r>
    </w:p>
    <w:p w14:paraId="62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гидрантов и пожарны</w:t>
      </w:r>
      <w:r>
        <w:rPr>
          <w:rFonts w:ascii="Times New Roman" w:hAnsi="Times New Roman"/>
          <w:sz w:val="28"/>
        </w:rPr>
        <w:t>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14:paraId="63010000">
      <w:pPr>
        <w:pStyle w:val="Style_4"/>
        <w:numPr>
          <w:ilvl w:val="0"/>
          <w:numId w:val="15"/>
        </w:num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стоянка автотранспорта на крыш</w:t>
      </w:r>
      <w:r>
        <w:rPr>
          <w:rFonts w:ascii="Times New Roman" w:hAnsi="Times New Roman"/>
          <w:sz w:val="28"/>
        </w:rPr>
        <w:t>ках колодцев пожарных гидрантов.</w:t>
      </w:r>
    </w:p>
    <w:p w14:paraId="64010000">
      <w:pPr>
        <w:pStyle w:val="Style_4"/>
        <w:tabs>
          <w:tab w:leader="none" w:pos="1276" w:val="left"/>
        </w:tabs>
        <w:spacing w:after="0" w:line="252" w:lineRule="auto"/>
        <w:ind w:firstLine="0" w:left="709"/>
        <w:jc w:val="both"/>
        <w:rPr>
          <w:rFonts w:ascii="Times New Roman" w:hAnsi="Times New Roman"/>
          <w:sz w:val="28"/>
        </w:rPr>
      </w:pPr>
    </w:p>
    <w:p w14:paraId="65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Правила п</w:t>
      </w:r>
      <w:r>
        <w:rPr>
          <w:rFonts w:ascii="Times New Roman" w:hAnsi="Times New Roman"/>
          <w:b w:val="1"/>
          <w:sz w:val="28"/>
        </w:rPr>
        <w:t xml:space="preserve">ожарной безопасности в жилых домах повышенной этажности </w:t>
      </w:r>
    </w:p>
    <w:p w14:paraId="6601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701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зданиям повышенной этажности относятся дома, высота которых составляет 28 и более метров, такими являются дома</w:t>
      </w:r>
      <w:r>
        <w:rPr>
          <w:rFonts w:ascii="Times New Roman" w:hAnsi="Times New Roman"/>
          <w:sz w:val="28"/>
        </w:rPr>
        <w:t>, как правило,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выше 10 этажа. Дома повышенной этажности оборудуются незадымляемыми лес</w:t>
      </w:r>
      <w:r>
        <w:rPr>
          <w:rFonts w:ascii="Times New Roman" w:hAnsi="Times New Roman"/>
          <w:sz w:val="28"/>
        </w:rPr>
        <w:t>тничными клетками, устройствами дымоудаления, противопожарным водопроводом, системами обнаружения и управления эвакуацией людей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при пожаре. </w:t>
      </w:r>
    </w:p>
    <w:p w14:paraId="68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69010000">
      <w:pPr>
        <w:spacing w:after="0" w:line="252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Назначение систем противопожарной защиты:</w:t>
      </w:r>
    </w:p>
    <w:p w14:paraId="6A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Дымовой люк в покрытии над лестничной клеткой или лифтовой шахтой, пр</w:t>
      </w:r>
      <w:r>
        <w:rPr>
          <w:rFonts w:ascii="Times New Roman" w:hAnsi="Times New Roman"/>
          <w:sz w:val="28"/>
        </w:rPr>
        <w:t>едназначен для создания естественной тяги и удаления дыма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 лестничной клетки.</w:t>
      </w:r>
    </w:p>
    <w:p w14:paraId="6B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Подпор воздуха в шахты лифтов и лестничные клетки, создаваемый вентиляторами, установленными на чердаках (технических этажах зданий), предназначен для создания избыточного д</w:t>
      </w:r>
      <w:r>
        <w:rPr>
          <w:rFonts w:ascii="Times New Roman" w:hAnsi="Times New Roman"/>
          <w:sz w:val="28"/>
        </w:rPr>
        <w:t>авления в лифтовых шахтах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лестничных клетках и обеспечения, таким образом, их незадымляемости.</w:t>
      </w:r>
    </w:p>
    <w:p w14:paraId="6C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Система дымоудаления с вентиляторами на чердаках (в технических этажах) зданий и поэтажными дымовыми клапанами на специальных шахтах, предназначена для вытя</w:t>
      </w:r>
      <w:r>
        <w:rPr>
          <w:rFonts w:ascii="Times New Roman" w:hAnsi="Times New Roman"/>
          <w:sz w:val="28"/>
        </w:rPr>
        <w:t>жки дыма с горящего этажа через этажный клапан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шахту и выброса его в атмосферу.</w:t>
      </w:r>
    </w:p>
    <w:p w14:paraId="6D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Система автоматической пожарной сигнализации, предназначена для своевременного обнаружения пожара в квартире, оповещения жильцов, передачи сигнала тревоги на диспетчерский</w:t>
      </w:r>
      <w:r>
        <w:rPr>
          <w:rFonts w:ascii="Times New Roman" w:hAnsi="Times New Roman"/>
          <w:sz w:val="28"/>
        </w:rPr>
        <w:t xml:space="preserve"> пункт жилищной организации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в пожарную охрану.</w:t>
      </w:r>
    </w:p>
    <w:p w14:paraId="6E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Внутренний противопожарный водопровод с пожарными кранами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этажах зданий и насосами-повысителями, установленными в подвале жилого дома предназначен для тушения пожара.</w:t>
      </w:r>
    </w:p>
    <w:p w14:paraId="6F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Система управления противопож</w:t>
      </w:r>
      <w:r>
        <w:rPr>
          <w:rFonts w:ascii="Times New Roman" w:hAnsi="Times New Roman"/>
          <w:sz w:val="28"/>
        </w:rPr>
        <w:t>арными устройствами, предназначена для дистанционного запуска систем дымоудаления, подпора воздуха и пожарных насосов-повысителей при помощи кнопок, размещенных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шкафах пожарных кранов на этажах зданий, и автоматического включения систем противодымной защ</w:t>
      </w:r>
      <w:r>
        <w:rPr>
          <w:rFonts w:ascii="Times New Roman" w:hAnsi="Times New Roman"/>
          <w:sz w:val="28"/>
        </w:rPr>
        <w:t>иты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при срабатывании датчиков пожарной сигнализации, остановки лифтового оборудования.</w:t>
      </w:r>
    </w:p>
    <w:p w14:paraId="70010000">
      <w:pPr>
        <w:tabs>
          <w:tab w:leader="none" w:pos="1276" w:val="left"/>
        </w:tabs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Большое значение для предотвращения распространения дыма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этажам и квартирам имеют уплотняющие резиновые и синтетические прокладки в притворах дверей и доводчики (</w:t>
      </w:r>
      <w:r>
        <w:rPr>
          <w:rFonts w:ascii="Times New Roman" w:hAnsi="Times New Roman"/>
          <w:sz w:val="28"/>
        </w:rPr>
        <w:t>пружины на дверях коридоров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лестничных клеток).</w:t>
      </w:r>
    </w:p>
    <w:p w14:paraId="71010000">
      <w:pPr>
        <w:tabs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2010000">
      <w:pPr>
        <w:spacing w:after="0" w:line="264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зданиях повышенной этажности необходимо соблюдать следующие правила:</w:t>
      </w:r>
    </w:p>
    <w:p w14:paraId="73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Следить за наличием уплотняющих прокладок и доводчиков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притворах дверей двери лестничных клеток, лифтовых холлов и тамбуров.</w:t>
      </w:r>
    </w:p>
    <w:p w14:paraId="74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Доступ </w:t>
      </w:r>
      <w:r>
        <w:rPr>
          <w:rFonts w:ascii="Times New Roman" w:hAnsi="Times New Roman"/>
          <w:sz w:val="28"/>
        </w:rPr>
        <w:t>к люкам на балконах должен быть постоянно свободным,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в зимнее время люки должны быть очищены от снега и льда.</w:t>
      </w:r>
    </w:p>
    <w:p w14:paraId="75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Двери коридоров, в которых расположены пожарные краны,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нельзя закрывать на замки и запоры.</w:t>
      </w:r>
    </w:p>
    <w:p w14:paraId="76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снимать датчики пожарной сигнализации и следить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их исправностью.</w:t>
      </w:r>
    </w:p>
    <w:p w14:paraId="77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допускать остекление или заделку воздушных зон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незадымляемых лестничных клетках.</w:t>
      </w:r>
    </w:p>
    <w:p w14:paraId="78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Нельзя хранить вещи в коридорах, на балконах и лестничных клетках.</w:t>
      </w:r>
    </w:p>
    <w:p w14:paraId="79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разрешать детям включать противопожарные устройства.</w:t>
      </w:r>
    </w:p>
    <w:p w14:paraId="7A010000">
      <w:pPr>
        <w:pStyle w:val="Style_4"/>
        <w:numPr>
          <w:ilvl w:val="0"/>
          <w:numId w:val="16"/>
        </w:numPr>
        <w:tabs>
          <w:tab w:leader="none" w:pos="1276" w:val="left"/>
        </w:tabs>
        <w:spacing w:after="0" w:line="264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Периодически проверять работо</w:t>
      </w:r>
      <w:r>
        <w:rPr>
          <w:rFonts w:ascii="Times New Roman" w:hAnsi="Times New Roman"/>
          <w:sz w:val="28"/>
        </w:rPr>
        <w:t>способность СПС</w:t>
      </w:r>
      <w:r>
        <w:rPr>
          <w:rFonts w:ascii="Times New Roman" w:hAnsi="Times New Roman"/>
          <w:sz w:val="28"/>
        </w:rPr>
        <w:t xml:space="preserve"> и ДПИ, осуществлять их обслуживание согласно регламенту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. Лист</w:t>
      </w:r>
      <w:r>
        <w:rPr>
          <w:rFonts w:ascii="Times New Roman" w:hAnsi="Times New Roman"/>
          <w:b w:val="1"/>
          <w:sz w:val="28"/>
        </w:rPr>
        <w:t>ы</w:t>
      </w:r>
      <w:r>
        <w:rPr>
          <w:rFonts w:ascii="Times New Roman" w:hAnsi="Times New Roman"/>
          <w:b w:val="1"/>
          <w:sz w:val="28"/>
        </w:rPr>
        <w:t xml:space="preserve"> самообследования</w:t>
      </w:r>
      <w:r>
        <w:rPr>
          <w:rFonts w:ascii="Times New Roman" w:hAnsi="Times New Roman"/>
          <w:b w:val="1"/>
          <w:sz w:val="28"/>
        </w:rPr>
        <w:t xml:space="preserve"> жилых помещений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на выявление факторов, способствующих возможности возникновения и распространения пожара</w:t>
      </w:r>
    </w:p>
    <w:p w14:paraId="7B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Листы самообследования содержат список контрольных </w:t>
      </w:r>
      <w:r>
        <w:rPr>
          <w:rFonts w:ascii="Times New Roman" w:hAnsi="Times New Roman"/>
          <w:sz w:val="28"/>
        </w:rPr>
        <w:t>вопросов, помогающих собственникам жилья, ответственным квартиросъемщикам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или арендаторам самостоятельно провести проверку жилого помещения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соответствие требовани</w:t>
      </w:r>
      <w:r>
        <w:rPr>
          <w:rFonts w:ascii="Times New Roman" w:hAnsi="Times New Roman"/>
          <w:sz w:val="28"/>
        </w:rPr>
        <w:t>ям</w:t>
      </w:r>
      <w:r>
        <w:rPr>
          <w:rFonts w:ascii="Times New Roman" w:hAnsi="Times New Roman"/>
          <w:sz w:val="28"/>
        </w:rPr>
        <w:t xml:space="preserve"> пожарной безопасности, а также содержат рекомендации по </w:t>
      </w:r>
      <w:r>
        <w:rPr>
          <w:rFonts w:ascii="Times New Roman" w:hAnsi="Times New Roman"/>
          <w:sz w:val="28"/>
        </w:rPr>
        <w:t xml:space="preserve">порядку осуществления </w:t>
      </w:r>
      <w:r>
        <w:rPr>
          <w:rFonts w:ascii="Times New Roman" w:hAnsi="Times New Roman"/>
          <w:sz w:val="28"/>
        </w:rPr>
        <w:t>действи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случае обнаружения факторов, способствующих возможности возникновения и распространения пожара.</w:t>
      </w:r>
    </w:p>
    <w:p w14:paraId="7C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Листы самообследования разработаны с учетом того, что к разным категориям объектов применяются разные требования по пожарной безопасности. </w:t>
      </w:r>
    </w:p>
    <w:p w14:paraId="7D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z w:val="28"/>
        </w:rPr>
        <w:t xml:space="preserve"> л</w:t>
      </w:r>
      <w:r>
        <w:rPr>
          <w:rFonts w:ascii="Times New Roman" w:hAnsi="Times New Roman"/>
          <w:sz w:val="28"/>
        </w:rPr>
        <w:t xml:space="preserve">иста </w:t>
      </w:r>
      <w:r>
        <w:rPr>
          <w:rFonts w:ascii="Times New Roman" w:hAnsi="Times New Roman"/>
          <w:sz w:val="28"/>
        </w:rPr>
        <w:t>самообследования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жилых помещений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выявление факторов, способствующих возможности возникновения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распространения пожара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одноквартирном жилом доме</w:t>
      </w:r>
      <w:r>
        <w:rPr>
          <w:rFonts w:ascii="Times New Roman" w:hAnsi="Times New Roman"/>
          <w:sz w:val="28"/>
        </w:rPr>
        <w:t xml:space="preserve">, основной акцент направлен на: </w:t>
      </w:r>
    </w:p>
    <w:p w14:paraId="7E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электрической проводк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и электроприбор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;</w:t>
      </w:r>
    </w:p>
    <w:p w14:paraId="7F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газово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оборудованию;</w:t>
      </w:r>
    </w:p>
    <w:p w14:paraId="80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обнаружение нарушения использования газового оборудования,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том числе </w:t>
      </w:r>
      <w:r>
        <w:rPr>
          <w:rFonts w:ascii="Times New Roman" w:hAnsi="Times New Roman"/>
          <w:sz w:val="28"/>
        </w:rPr>
        <w:t>газовых баллонов;</w:t>
      </w:r>
    </w:p>
    <w:p w14:paraId="81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обнаружение неисправности печ</w:t>
      </w:r>
      <w:r>
        <w:rPr>
          <w:rFonts w:ascii="Times New Roman" w:hAnsi="Times New Roman"/>
          <w:sz w:val="28"/>
        </w:rPr>
        <w:t>ей и печного</w:t>
      </w:r>
      <w:r>
        <w:rPr>
          <w:rFonts w:ascii="Times New Roman" w:hAnsi="Times New Roman"/>
          <w:sz w:val="28"/>
        </w:rPr>
        <w:t xml:space="preserve"> отоплени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;</w:t>
      </w:r>
    </w:p>
    <w:p w14:paraId="82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 xml:space="preserve">нарушение правил </w:t>
      </w:r>
      <w:r>
        <w:rPr>
          <w:rFonts w:ascii="Times New Roman" w:hAnsi="Times New Roman"/>
          <w:sz w:val="28"/>
        </w:rPr>
        <w:t>содержани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и эксплуатаци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территории.</w:t>
      </w:r>
    </w:p>
    <w:p w14:paraId="83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Поскольку </w:t>
      </w:r>
      <w:r>
        <w:rPr>
          <w:rFonts w:ascii="Times New Roman" w:hAnsi="Times New Roman"/>
          <w:sz w:val="28"/>
        </w:rPr>
        <w:t>многоквартирный жилой дом существенно отличается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от одноквартирного как с технической точки зрения, так и с точки зрения </w:t>
      </w:r>
      <w:r>
        <w:rPr>
          <w:rFonts w:ascii="Times New Roman" w:hAnsi="Times New Roman"/>
          <w:sz w:val="28"/>
        </w:rPr>
        <w:t>распределения ответственности между собственниками (арендаторами)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обслуживающей организацией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самообследования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жилых по</w:t>
      </w:r>
      <w:r>
        <w:rPr>
          <w:rFonts w:ascii="Times New Roman" w:hAnsi="Times New Roman"/>
          <w:sz w:val="28"/>
        </w:rPr>
        <w:t>мещений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выявление факторов, способствующих возможности возникновения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распространения пожара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многоквартирном жилом доме </w:t>
      </w:r>
      <w:r>
        <w:rPr>
          <w:rFonts w:ascii="Times New Roman" w:hAnsi="Times New Roman"/>
          <w:sz w:val="28"/>
        </w:rPr>
        <w:t>этажностью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 9 этажей включительно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содержит следующие разделы: </w:t>
      </w:r>
    </w:p>
    <w:p w14:paraId="84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обнаруженные неисправности по электрической проводке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электр</w:t>
      </w:r>
      <w:r>
        <w:rPr>
          <w:rFonts w:ascii="Times New Roman" w:hAnsi="Times New Roman"/>
          <w:sz w:val="28"/>
        </w:rPr>
        <w:t>оприборам;</w:t>
      </w:r>
    </w:p>
    <w:p w14:paraId="85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 обнаружение неисправности </w:t>
      </w:r>
      <w:r>
        <w:rPr>
          <w:rFonts w:ascii="Times New Roman" w:hAnsi="Times New Roman"/>
          <w:sz w:val="28"/>
        </w:rPr>
        <w:t xml:space="preserve">и нарушение правил эксплуатации </w:t>
      </w:r>
      <w:r>
        <w:rPr>
          <w:rFonts w:ascii="Times New Roman" w:hAnsi="Times New Roman"/>
          <w:sz w:val="28"/>
        </w:rPr>
        <w:t>газово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оборудовани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;</w:t>
      </w:r>
    </w:p>
    <w:p w14:paraId="86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</w:t>
      </w:r>
      <w:r>
        <w:rPr>
          <w:rFonts w:ascii="Times New Roman" w:hAnsi="Times New Roman"/>
          <w:sz w:val="28"/>
        </w:rPr>
        <w:t>нарушение требований пожарной безопасности к</w:t>
      </w:r>
      <w:r>
        <w:rPr>
          <w:rFonts w:ascii="Times New Roman" w:hAnsi="Times New Roman"/>
          <w:sz w:val="28"/>
        </w:rPr>
        <w:t xml:space="preserve"> путя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эвакуации.</w:t>
      </w:r>
    </w:p>
    <w:p w14:paraId="87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Многоквартирный жилой дом высотой свыше 28 метров</w:t>
      </w:r>
      <w:r>
        <w:rPr>
          <w:rFonts w:ascii="Times New Roman" w:hAnsi="Times New Roman"/>
          <w:sz w:val="28"/>
        </w:rPr>
        <w:t xml:space="preserve"> (что обычно составляет 10 этажей и больше)</w:t>
      </w:r>
      <w:r>
        <w:rPr>
          <w:rFonts w:ascii="Times New Roman" w:hAnsi="Times New Roman"/>
          <w:sz w:val="28"/>
        </w:rPr>
        <w:t xml:space="preserve">, как </w:t>
      </w:r>
      <w:r>
        <w:rPr>
          <w:rFonts w:ascii="Times New Roman" w:hAnsi="Times New Roman"/>
          <w:sz w:val="28"/>
        </w:rPr>
        <w:t>правило, не оборудуется газоснабжением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содержит СПС. Таким образом, лист </w:t>
      </w:r>
      <w:r>
        <w:rPr>
          <w:rFonts w:ascii="Times New Roman" w:hAnsi="Times New Roman"/>
          <w:sz w:val="28"/>
        </w:rPr>
        <w:t xml:space="preserve">самообследования </w:t>
      </w:r>
      <w:r>
        <w:rPr>
          <w:rFonts w:ascii="Times New Roman" w:hAnsi="Times New Roman"/>
          <w:sz w:val="28"/>
        </w:rPr>
        <w:t>жилых помещений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выявление факторов, способствующих возможности возникновения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распространения пожара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многоквартирном жилом доме этажностью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свыше 10 этажей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одержит следующие разделы:</w:t>
      </w:r>
    </w:p>
    <w:p w14:paraId="8801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обнаруженные неисправности электрической проводк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электроприбор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>;</w:t>
      </w:r>
    </w:p>
    <w:p w14:paraId="8901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- обнаружение неисправности на путях эвакуации и СПС.</w:t>
      </w:r>
    </w:p>
    <w:p w14:paraId="8A010000">
      <w:pPr>
        <w:sectPr>
          <w:headerReference r:id="rId1" w:type="default"/>
          <w:footerReference r:id="rId2" w:type="default"/>
          <w:pgSz w:h="16838" w:orient="portrait" w:w="11906"/>
          <w:pgMar w:bottom="1134" w:footer="709" w:gutter="0" w:header="709" w:left="1418" w:right="567" w:top="851"/>
          <w:titlePg/>
        </w:sectPr>
      </w:pPr>
    </w:p>
    <w:p w14:paraId="8B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Лист самообследования </w:t>
      </w:r>
      <w:r>
        <w:rPr>
          <w:rFonts w:ascii="Times New Roman" w:hAnsi="Times New Roman"/>
          <w:b w:val="1"/>
          <w:sz w:val="28"/>
        </w:rPr>
        <w:t xml:space="preserve">жилых помещений </w:t>
      </w:r>
      <w:r>
        <w:rPr>
          <w:rFonts w:ascii="Times New Roman" w:hAnsi="Times New Roman"/>
          <w:b w:val="1"/>
          <w:sz w:val="28"/>
        </w:rPr>
        <w:t xml:space="preserve">на выявление факторов, способствующих возможности возникновения и </w:t>
      </w:r>
      <w:r>
        <w:rPr>
          <w:rFonts w:ascii="Times New Roman" w:hAnsi="Times New Roman"/>
          <w:b w:val="1"/>
          <w:sz w:val="28"/>
        </w:rPr>
        <w:t>распространения пожара</w:t>
      </w:r>
      <w:r>
        <w:rPr>
          <w:rFonts w:ascii="Times New Roman" w:hAnsi="Times New Roman"/>
          <w:b w:val="1"/>
          <w:sz w:val="28"/>
        </w:rPr>
        <w:t>,</w:t>
      </w:r>
      <w:r>
        <w:rPr>
          <w:rFonts w:ascii="Times New Roman" w:hAnsi="Times New Roman"/>
          <w:b w:val="1"/>
          <w:sz w:val="28"/>
        </w:rPr>
        <w:t xml:space="preserve"> в одноквартирном жилом доме</w:t>
      </w:r>
    </w:p>
    <w:p w14:paraId="8C010000">
      <w:pPr>
        <w:spacing w:after="0" w:line="240" w:lineRule="auto"/>
        <w:ind/>
        <w:jc w:val="center"/>
        <w:rPr>
          <w:b w:val="1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487"/>
        <w:gridCol w:w="4394"/>
        <w:gridCol w:w="4111"/>
      </w:tblGrid>
      <w:tr>
        <w:trPr>
          <w:tblHeader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фактора, </w:t>
            </w:r>
          </w:p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способствующего возможности возникновения</w:t>
            </w:r>
          </w:p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и распространения пожара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Действия при обнаружении фактора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Нормативная ссылка</w:t>
            </w: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</w:t>
            </w:r>
            <w:r>
              <w:rPr>
                <w:rFonts w:ascii="Times New Roman" w:hAnsi="Times New Roman"/>
                <w:b w:val="1"/>
                <w:sz w:val="28"/>
              </w:rPr>
              <w:t>еисправности электрической проводк</w:t>
            </w:r>
            <w:r>
              <w:rPr>
                <w:rFonts w:ascii="Times New Roman" w:hAnsi="Times New Roman"/>
                <w:b w:val="1"/>
                <w:sz w:val="28"/>
              </w:rPr>
              <w:t>и</w:t>
            </w:r>
            <w:r>
              <w:rPr>
                <w:rFonts w:ascii="Times New Roman" w:hAnsi="Times New Roman"/>
                <w:b w:val="1"/>
                <w:sz w:val="28"/>
              </w:rPr>
              <w:t xml:space="preserve"> и электроприбор</w:t>
            </w:r>
            <w:r>
              <w:rPr>
                <w:rFonts w:ascii="Times New Roman" w:hAnsi="Times New Roman"/>
                <w:b w:val="1"/>
                <w:sz w:val="28"/>
              </w:rPr>
              <w:t>ов</w:t>
            </w:r>
          </w:p>
        </w:tc>
      </w:tr>
      <w:tr>
        <w:trPr>
          <w:trHeight w:hRule="atLeast" w:val="406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</w:t>
            </w:r>
            <w:r>
              <w:rPr>
                <w:rFonts w:ascii="Times New Roman" w:hAnsi="Times New Roman"/>
                <w:sz w:val="24"/>
              </w:rPr>
              <w:t>плуатируется проводка с видимыми повреждениями изоляции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в Российской Федерации, утвержденных </w:t>
            </w:r>
            <w:r>
              <w:rPr>
                <w:rFonts w:ascii="Times New Roman" w:hAnsi="Times New Roman"/>
                <w:sz w:val="24"/>
              </w:rPr>
              <w:t>постановлени</w:t>
            </w:r>
            <w:r>
              <w:rPr>
                <w:rFonts w:ascii="Times New Roman" w:hAnsi="Times New Roman"/>
                <w:sz w:val="24"/>
              </w:rPr>
              <w:t>ем</w:t>
            </w:r>
            <w:r>
              <w:rPr>
                <w:rFonts w:ascii="Times New Roman" w:hAnsi="Times New Roman"/>
                <w:sz w:val="24"/>
              </w:rPr>
              <w:t xml:space="preserve"> Правительства Российской Федерации от 16.09.2020 № 1479</w:t>
            </w:r>
            <w:r>
              <w:rPr>
                <w:rFonts w:ascii="Times New Roman" w:hAnsi="Times New Roman"/>
                <w:sz w:val="24"/>
              </w:rPr>
              <w:t xml:space="preserve"> (далее – Правила противоп</w:t>
            </w:r>
            <w:r>
              <w:rPr>
                <w:rFonts w:ascii="Times New Roman" w:hAnsi="Times New Roman"/>
                <w:sz w:val="24"/>
              </w:rPr>
              <w:t>ожарного режима)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</w:t>
            </w:r>
            <w:r>
              <w:rPr>
                <w:rFonts w:ascii="Times New Roman" w:hAnsi="Times New Roman"/>
                <w:sz w:val="24"/>
              </w:rPr>
              <w:t>ного специалиста. Заменить провода.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9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искрят.</w:t>
            </w:r>
          </w:p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имеют</w:t>
            </w:r>
            <w:r>
              <w:rPr>
                <w:rFonts w:ascii="Times New Roman" w:hAnsi="Times New Roman"/>
                <w:sz w:val="24"/>
              </w:rPr>
              <w:t xml:space="preserve"> види</w:t>
            </w:r>
            <w:r>
              <w:rPr>
                <w:rFonts w:ascii="Times New Roman" w:hAnsi="Times New Roman"/>
                <w:sz w:val="24"/>
              </w:rPr>
              <w:t>мы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повреждения, либо ощущается посторонний запах, наблюдается эффект нагрева металла, сопровождающийся изменением цвета проводов и клем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ных соединений в местах контактов электроповодников</w:t>
            </w:r>
          </w:p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</w:t>
            </w:r>
            <w:r>
              <w:rPr>
                <w:rFonts w:ascii="Times New Roman" w:hAnsi="Times New Roman"/>
                <w:sz w:val="24"/>
              </w:rPr>
              <w:t xml:space="preserve">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закреплены, имеют следы теплового воздействия (оплавления), горячие на ощупь</w:t>
            </w:r>
          </w:p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 электроприборах штепсельных вил</w:t>
            </w:r>
            <w:r>
              <w:rPr>
                <w:rFonts w:ascii="Times New Roman" w:hAnsi="Times New Roman"/>
                <w:sz w:val="24"/>
              </w:rPr>
              <w:t>ок с несоответствующим диаметром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помещении производится сушка белья или одежды на </w:t>
            </w:r>
            <w:r>
              <w:rPr>
                <w:rFonts w:ascii="Times New Roman" w:hAnsi="Times New Roman"/>
                <w:sz w:val="24"/>
              </w:rPr>
              <w:t>электро</w:t>
            </w:r>
            <w:r>
              <w:rPr>
                <w:rFonts w:ascii="Times New Roman" w:hAnsi="Times New Roman"/>
                <w:sz w:val="24"/>
              </w:rPr>
              <w:t>обогревателях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использование электрообогревателей для сушки белья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</w:t>
            </w:r>
            <w:r>
              <w:rPr>
                <w:rFonts w:ascii="Times New Roman" w:hAnsi="Times New Roman"/>
                <w:sz w:val="24"/>
              </w:rPr>
              <w:t xml:space="preserve">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Отопительные приборы расположены в непосредственной </w:t>
            </w:r>
            <w:r>
              <w:rPr>
                <w:rFonts w:ascii="Times New Roman" w:hAnsi="Times New Roman"/>
                <w:sz w:val="24"/>
              </w:rPr>
              <w:t>близости</w:t>
            </w:r>
            <w:r>
              <w:rPr>
                <w:rFonts w:ascii="Times New Roman" w:hAnsi="Times New Roman"/>
                <w:sz w:val="24"/>
              </w:rPr>
              <w:t xml:space="preserve"> к другим электроприборам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риборы и отопительные приборы так, чтобы минимизировать их воздействие друг на друга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</w:t>
            </w:r>
            <w:r>
              <w:rPr>
                <w:rFonts w:ascii="Times New Roman" w:hAnsi="Times New Roman"/>
                <w:sz w:val="24"/>
              </w:rPr>
              <w:t>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</w:t>
            </w:r>
            <w:r>
              <w:rPr>
                <w:rFonts w:ascii="Times New Roman" w:hAnsi="Times New Roman"/>
                <w:sz w:val="24"/>
              </w:rPr>
              <w:t>регрузки и короткого замыкания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самодельного электрооборудования.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подключения мощных энергопотребителей (электрический чайник, тостер, утюг</w:t>
            </w:r>
            <w:r>
              <w:rPr>
                <w:rFonts w:ascii="Times New Roman" w:hAnsi="Times New Roman"/>
                <w:sz w:val="24"/>
              </w:rPr>
              <w:t>) они используются одновременно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</w:t>
            </w:r>
            <w:r>
              <w:rPr>
                <w:rFonts w:ascii="Times New Roman" w:hAnsi="Times New Roman"/>
                <w:sz w:val="24"/>
              </w:rPr>
              <w:t xml:space="preserve">плуатацию </w:t>
            </w:r>
            <w:r>
              <w:rPr>
                <w:rFonts w:ascii="Times New Roman" w:hAnsi="Times New Roman"/>
                <w:sz w:val="24"/>
              </w:rPr>
              <w:t xml:space="preserve">части </w:t>
            </w:r>
            <w:r>
              <w:rPr>
                <w:rFonts w:ascii="Times New Roman" w:hAnsi="Times New Roman"/>
                <w:sz w:val="24"/>
              </w:rPr>
              <w:t>электроприборов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</w:t>
            </w:r>
            <w:r>
              <w:rPr>
                <w:rFonts w:ascii="Times New Roman" w:hAnsi="Times New Roman"/>
                <w:sz w:val="24"/>
              </w:rPr>
              <w:t>с неисправной, вышедшей из строя кнопкой включения, предохранителя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удлинителей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Неиспользуемые электроприборы не отключены от сети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сети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</w:t>
            </w:r>
            <w:r>
              <w:rPr>
                <w:rFonts w:ascii="Times New Roman" w:hAnsi="Times New Roman"/>
                <w:sz w:val="24"/>
              </w:rPr>
              <w:t xml:space="preserve">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отопительные, нагревательные и иные электроприборы</w:t>
            </w:r>
          </w:p>
          <w:p w14:paraId="B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данных электроприборов.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Параметры электрозащиты (автоматические выключате</w:t>
            </w:r>
            <w:r>
              <w:rPr>
                <w:rFonts w:ascii="Times New Roman" w:hAnsi="Times New Roman"/>
                <w:sz w:val="24"/>
              </w:rPr>
              <w:t>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</w:t>
            </w:r>
            <w:r>
              <w:rPr>
                <w:rFonts w:ascii="Times New Roman" w:hAnsi="Times New Roman"/>
                <w:sz w:val="24"/>
              </w:rPr>
              <w:t>плуатация светильников со снятыми колпаками (рассеивателями), предусмотренными конструкцией, а также обертывание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электролампы и светильника (с лампами накаливания) бумагой, тканью и другими горючими материалами</w:t>
            </w:r>
          </w:p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светильники колпаками, исключить</w:t>
            </w:r>
            <w:r>
              <w:rPr>
                <w:rFonts w:ascii="Times New Roman" w:hAnsi="Times New Roman"/>
                <w:sz w:val="24"/>
              </w:rPr>
              <w:t xml:space="preserve"> использование горючих материалов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Используются нестандартные (самодельные) электрические электронагревательные приборы и удлинители для питания электроприборов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электроприборов, заменить на обо</w:t>
            </w:r>
            <w:r>
              <w:rPr>
                <w:rFonts w:ascii="Times New Roman" w:hAnsi="Times New Roman"/>
                <w:sz w:val="24"/>
              </w:rPr>
              <w:t>рудование заводской готовности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горючему основанию или на изоляторах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Размещаются (складируются) в электрощитовых, а также ближе 1 метра от электросчетчиков </w:t>
            </w:r>
            <w:r>
              <w:rPr>
                <w:rFonts w:ascii="Times New Roman" w:hAnsi="Times New Roman"/>
                <w:sz w:val="24"/>
              </w:rPr>
              <w:t>и аппаратов защиты горючие, легковоспламеняющиеся вещества и материалы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 электрооборудования горючие, легковоспламеняющиеся вещества и материалы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 электрической сети в жилой дом через горючие конструкции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</w:t>
            </w:r>
            <w:r>
              <w:rPr>
                <w:rFonts w:ascii="Times New Roman" w:hAnsi="Times New Roman"/>
                <w:sz w:val="24"/>
              </w:rPr>
              <w:t xml:space="preserve">спечить ввод электропроводников через негорючие конструкции (использование кабель каналов). 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приборы освещения н</w:t>
            </w:r>
            <w:r>
              <w:rPr>
                <w:rFonts w:ascii="Times New Roman" w:hAnsi="Times New Roman"/>
                <w:sz w:val="24"/>
              </w:rPr>
              <w:t>а безопасное расстояние от горючих материалов</w:t>
            </w:r>
          </w:p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электронагревательных приборов (ТЭНы, радиаторы, пушки, ветродуи и т.п.) в непосредственной близости с легкогорючими материалами (хлопчатобумажные изделия, п</w:t>
            </w:r>
            <w:r>
              <w:rPr>
                <w:rFonts w:ascii="Times New Roman" w:hAnsi="Times New Roman"/>
                <w:sz w:val="24"/>
              </w:rPr>
              <w:t>олимерные материалы и т.д.)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тройниками с проводкой несоответ</w:t>
            </w:r>
            <w:r>
              <w:rPr>
                <w:rFonts w:ascii="Times New Roman" w:hAnsi="Times New Roman"/>
                <w:sz w:val="24"/>
              </w:rPr>
              <w:t>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</w:t>
            </w:r>
            <w:r>
              <w:rPr>
                <w:rFonts w:ascii="Times New Roman" w:hAnsi="Times New Roman"/>
                <w:sz w:val="24"/>
              </w:rPr>
              <w:t>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</w:t>
            </w:r>
            <w:r>
              <w:rPr>
                <w:rFonts w:ascii="Times New Roman" w:hAnsi="Times New Roman"/>
                <w:sz w:val="24"/>
              </w:rPr>
              <w:t>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лампу меньшей мощности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</w:t>
            </w:r>
            <w:r>
              <w:rPr>
                <w:rFonts w:ascii="Times New Roman" w:hAnsi="Times New Roman"/>
                <w:sz w:val="24"/>
              </w:rPr>
              <w:t>тв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МЭК 62619-2020 «Аккумуляторы и аккумуляторные батарей, содержание щелочной ил</w:t>
            </w:r>
            <w:r>
              <w:rPr>
                <w:rFonts w:ascii="Times New Roman" w:hAnsi="Times New Roman"/>
                <w:sz w:val="24"/>
              </w:rPr>
              <w:t>и другие некислотные электролиты»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электрокипятильника, долить воды до необходимой отметки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ГОСТ 14705-83 </w:t>
            </w:r>
            <w:r>
              <w:rPr>
                <w:rFonts w:ascii="Times New Roman" w:hAnsi="Times New Roman"/>
                <w:sz w:val="24"/>
              </w:rPr>
              <w:t>«Электрокипятильники погружные. Общие технические условия»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Допускаются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прокладку кабельных линий только над</w:t>
            </w:r>
            <w:r>
              <w:rPr>
                <w:rFonts w:ascii="Times New Roman" w:hAnsi="Times New Roman"/>
                <w:sz w:val="24"/>
              </w:rPr>
              <w:t xml:space="preserve"> негорючими кровлями, навесами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Подключение и </w:t>
            </w:r>
            <w:r>
              <w:rPr>
                <w:rFonts w:ascii="Times New Roman" w:hAnsi="Times New Roman"/>
                <w:sz w:val="24"/>
              </w:rPr>
              <w:t>подача электроэнергии самостоятельно без прибора учета и автомата защиты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Радиусы внутренней и наруж</w:t>
            </w:r>
            <w:r>
              <w:rPr>
                <w:rFonts w:ascii="Times New Roman" w:hAnsi="Times New Roman"/>
                <w:sz w:val="24"/>
              </w:rPr>
              <w:t xml:space="preserve">ной кривой изгиба кабелей составляет 90 градусов и менее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rPr>
          <w:trHeight w:hRule="atLeast" w:val="708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Жилой дом не оборудован молниезащитой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дом молниезащитой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Инструкция Минэнерго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 153-34-21-122-2003.2</w:t>
            </w:r>
            <w:r>
              <w:rPr>
                <w:rFonts w:ascii="Times New Roman" w:hAnsi="Times New Roman"/>
                <w:sz w:val="24"/>
              </w:rPr>
              <w:t>004 «Инструкция по устройству молниезащиты зданий, сооружений и промышленных коммуникаций»</w:t>
            </w: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</w:t>
            </w:r>
            <w:r>
              <w:rPr>
                <w:rFonts w:ascii="Times New Roman" w:hAnsi="Times New Roman"/>
                <w:b w:val="1"/>
                <w:sz w:val="28"/>
              </w:rPr>
              <w:t>еисправности газово</w:t>
            </w:r>
            <w:r>
              <w:rPr>
                <w:rFonts w:ascii="Times New Roman" w:hAnsi="Times New Roman"/>
                <w:b w:val="1"/>
                <w:sz w:val="28"/>
              </w:rPr>
              <w:t>го</w:t>
            </w:r>
            <w:r>
              <w:rPr>
                <w:rFonts w:ascii="Times New Roman" w:hAnsi="Times New Roman"/>
                <w:b w:val="1"/>
                <w:sz w:val="28"/>
              </w:rPr>
              <w:t xml:space="preserve"> оборудовани</w:t>
            </w:r>
            <w:r>
              <w:rPr>
                <w:rFonts w:ascii="Times New Roman" w:hAnsi="Times New Roman"/>
                <w:b w:val="1"/>
                <w:sz w:val="28"/>
              </w:rPr>
              <w:t>я</w:t>
            </w: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Газовые плиты и газовое оборудование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 использованием газового оборудования помещение не проветрено, а форточка не открыта</w:t>
            </w:r>
            <w:r>
              <w:rPr>
                <w:rFonts w:ascii="Times New Roman" w:hAnsi="Times New Roman"/>
                <w:sz w:val="24"/>
              </w:rPr>
              <w:t xml:space="preserve"> (заложена)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тяги в вытяжной системе газового оборудования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помощью квалифицирован</w:t>
            </w:r>
            <w:r>
              <w:rPr>
                <w:rFonts w:ascii="Times New Roman" w:hAnsi="Times New Roman"/>
                <w:sz w:val="24"/>
              </w:rPr>
              <w:t>ного специалиста, устранить неисправность в вытяжной системе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приборов. Переместить легковоспламеняющиеся ма</w:t>
            </w:r>
            <w:r>
              <w:rPr>
                <w:rFonts w:ascii="Times New Roman" w:hAnsi="Times New Roman"/>
                <w:sz w:val="24"/>
              </w:rPr>
              <w:t>териалы и жидкости на достаточное расстояние, чтобы исключить влияние теплового воздействия на них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эксплуатация неисправных газовых приборов, а также газового оборудования, не прошедшего техническое обслужи</w:t>
            </w:r>
            <w:r>
              <w:rPr>
                <w:rFonts w:ascii="Times New Roman" w:hAnsi="Times New Roman"/>
                <w:sz w:val="24"/>
              </w:rPr>
              <w:t>вание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газовых приборов, вызвать специалиста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специалиста.</w:t>
            </w:r>
          </w:p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</w:t>
            </w:r>
            <w:r>
              <w:rPr>
                <w:rFonts w:ascii="Times New Roman" w:hAnsi="Times New Roman"/>
                <w:sz w:val="24"/>
              </w:rPr>
              <w:t>ить применение искрообразующего инструмента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87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Своевременная замена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режима; </w:t>
            </w:r>
          </w:p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52209-2</w:t>
            </w:r>
            <w:r>
              <w:rPr>
                <w:rFonts w:ascii="Times New Roman" w:hAnsi="Times New Roman"/>
                <w:sz w:val="24"/>
              </w:rPr>
              <w:t>004 «Соединен</w:t>
            </w:r>
            <w:r>
              <w:rPr>
                <w:rFonts w:ascii="Times New Roman" w:hAnsi="Times New Roman"/>
                <w:sz w:val="24"/>
              </w:rPr>
              <w:t>ия газовых горелок и аппаратов»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Ощущается запах газа в помещении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запаха газа надо:</w:t>
            </w:r>
          </w:p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при входе в загазованное помещение выбросить из карманов спички, зажигалки, чтобы машинально их не зажечь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закрыть кран газопровода, провет</w:t>
            </w:r>
            <w:r>
              <w:rPr>
                <w:rFonts w:ascii="Times New Roman" w:hAnsi="Times New Roman"/>
                <w:sz w:val="24"/>
              </w:rPr>
              <w:t>рить кухню (помещения)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отключить электричество в (помещении) доме, парадной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 xml:space="preserve">отключить все телефоны, так как они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искрят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эвакуировать жильцов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срочно вызвать аварийную газовую службу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Категорические запрещается использовать любые предметы,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при э</w:t>
            </w:r>
            <w:r>
              <w:rPr>
                <w:rFonts w:ascii="Times New Roman" w:hAnsi="Times New Roman"/>
                <w:sz w:val="24"/>
              </w:rPr>
              <w:t>ксплуатации которых возможно образование искр.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Немедленно прекратить эксплуатацию газовых приборов, перекрыть подачу газа</w:t>
            </w:r>
          </w:p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</w:t>
            </w:r>
            <w:r>
              <w:rPr>
                <w:rFonts w:ascii="Times New Roman" w:hAnsi="Times New Roman"/>
                <w:sz w:val="24"/>
              </w:rPr>
              <w:t>ил противопожарного режима;</w:t>
            </w:r>
          </w:p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риказ </w:t>
            </w:r>
            <w:r>
              <w:rPr>
                <w:rFonts w:ascii="Times New Roman" w:hAnsi="Times New Roman"/>
                <w:sz w:val="24"/>
              </w:rPr>
              <w:t>Минстроя</w:t>
            </w:r>
            <w:r>
              <w:rPr>
                <w:rFonts w:ascii="Times New Roman" w:hAnsi="Times New Roman"/>
                <w:sz w:val="24"/>
              </w:rPr>
              <w:t xml:space="preserve"> России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 утверждении инструкции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по безопасному использованию газа при удовлетворении </w:t>
            </w:r>
          </w:p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коммунально-бытовых нужд»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(далее –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 xml:space="preserve">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от 5 декабря 2017 г. №1614/пр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z w:val="24"/>
              </w:rPr>
              <w:t>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 без п</w:t>
            </w:r>
            <w:r>
              <w:rPr>
                <w:rFonts w:ascii="Times New Roman" w:hAnsi="Times New Roman"/>
                <w:sz w:val="24"/>
              </w:rPr>
              <w:t>рисмотра.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</w:t>
            </w:r>
            <w:r>
              <w:rPr>
                <w:rFonts w:ascii="Times New Roman" w:hAnsi="Times New Roman"/>
                <w:sz w:val="24"/>
              </w:rPr>
              <w:t>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Установить (разместить) мебель и другие горючие предметы и </w:t>
            </w:r>
            <w:r>
              <w:rPr>
                <w:rFonts w:ascii="Times New Roman" w:hAnsi="Times New Roman"/>
                <w:sz w:val="24"/>
              </w:rPr>
              <w:t>материалы на требуемое расстояние от газового оборудования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приборов, подключенных к </w:t>
            </w:r>
            <w:r>
              <w:rPr>
                <w:rFonts w:ascii="Times New Roman" w:hAnsi="Times New Roman"/>
                <w:sz w:val="24"/>
              </w:rPr>
              <w:t xml:space="preserve">воздуховодам 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оповещение (звуковое оповещение) сигнализатора загазованности в помещении(ях) объекта, где используется газовое оборудование.</w:t>
            </w:r>
          </w:p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сигнализатор загазованности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Перекрыть газ с помощью вен</w:t>
            </w:r>
            <w:r>
              <w:rPr>
                <w:rFonts w:ascii="Times New Roman" w:hAnsi="Times New Roman"/>
                <w:sz w:val="24"/>
              </w:rPr>
              <w:t>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сигнализатор загазованности при его отсутствии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Правило обязательно для исполнения только собственникам жилых помещений</w:t>
            </w:r>
            <w:r>
              <w:rPr>
                <w:rFonts w:ascii="Times New Roman" w:hAnsi="Times New Roman"/>
                <w:sz w:val="24"/>
              </w:rPr>
              <w:t>, в которых предусмотрено устанавливать датчики загазованности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по техническим характеристикам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на газовое оборудование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Помещение с работающими газовыми приборами используются для сна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</w:t>
            </w:r>
            <w:r>
              <w:rPr>
                <w:rFonts w:ascii="Times New Roman" w:hAnsi="Times New Roman"/>
                <w:sz w:val="24"/>
              </w:rPr>
              <w:t xml:space="preserve"> России</w:t>
            </w:r>
          </w:p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</w:t>
            </w:r>
            <w:r>
              <w:rPr>
                <w:rFonts w:ascii="Times New Roman" w:hAnsi="Times New Roman"/>
                <w:sz w:val="24"/>
              </w:rPr>
              <w:t>бря 2017 г. №1614/пр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бытовые плиты используются для обогрева помещения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от 5 декабря 2017 г. №1614/пр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Резино</w:t>
            </w:r>
            <w:r>
              <w:rPr>
                <w:rFonts w:ascii="Times New Roman" w:hAnsi="Times New Roman"/>
                <w:sz w:val="24"/>
              </w:rPr>
              <w:t>тканевый рукав (шланг) имеет видимы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следы повреждений, либо перекручен и</w:t>
            </w:r>
            <w:r>
              <w:rPr>
                <w:rFonts w:ascii="Times New Roman" w:hAnsi="Times New Roman"/>
                <w:sz w:val="24"/>
              </w:rPr>
              <w:t>ли согнут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5 декабря 2017 г. №1614/пр </w:t>
            </w:r>
          </w:p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плиты применяются для сушки белья и одежды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</w:t>
            </w:r>
            <w:r>
              <w:rPr>
                <w:rFonts w:ascii="Times New Roman" w:hAnsi="Times New Roman"/>
                <w:sz w:val="24"/>
              </w:rPr>
              <w:t>елья над газовыми плитами и вблизи нее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rPr>
          <w:trHeight w:hRule="atLeast" w:val="1133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</w:t>
            </w:r>
            <w:r>
              <w:rPr>
                <w:rFonts w:ascii="Times New Roman" w:hAnsi="Times New Roman"/>
                <w:sz w:val="24"/>
              </w:rPr>
              <w:t xml:space="preserve"> вставками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СП42-101-2003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плиту от розетки и проверить контур заземления.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ла устройства электроустановок;</w:t>
            </w:r>
          </w:p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СНиП 42-01-2002. Газораспределительные системы»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Ручка крана конфорок</w:t>
            </w:r>
            <w:r>
              <w:rPr>
                <w:rFonts w:ascii="Times New Roman" w:hAnsi="Times New Roman"/>
                <w:sz w:val="24"/>
              </w:rPr>
              <w:t xml:space="preserve"> стола, духового шкафа крутятся с усилием либо </w:t>
            </w:r>
            <w:r>
              <w:rPr>
                <w:rFonts w:ascii="Times New Roman" w:hAnsi="Times New Roman"/>
                <w:sz w:val="24"/>
              </w:rPr>
              <w:t>электроподжи</w:t>
            </w: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 xml:space="preserve"> конфорок на искру срабатывает не с первого раза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обслуживание газовой плиты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</w:t>
            </w:r>
            <w:r>
              <w:rPr>
                <w:rFonts w:ascii="Times New Roman" w:hAnsi="Times New Roman"/>
                <w:sz w:val="24"/>
              </w:rPr>
              <w:t>строя России</w:t>
            </w:r>
          </w:p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Газовые баллоны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Переместить газовые баллоны на расстояние не менее 1 метра от отопительн</w:t>
            </w:r>
            <w:r>
              <w:rPr>
                <w:rFonts w:ascii="Times New Roman" w:hAnsi="Times New Roman"/>
                <w:sz w:val="24"/>
              </w:rPr>
              <w:t xml:space="preserve">ых приборов, не менее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метров до открытого источника огня.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rPr>
          <w:trHeight w:hRule="atLeast" w:val="1659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</w:t>
            </w:r>
            <w:r>
              <w:rPr>
                <w:rFonts w:ascii="Times New Roman" w:hAnsi="Times New Roman"/>
                <w:sz w:val="24"/>
              </w:rPr>
              <w:t>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пр</w:t>
            </w:r>
            <w:r>
              <w:rPr>
                <w:rFonts w:ascii="Times New Roman" w:hAnsi="Times New Roman"/>
                <w:sz w:val="24"/>
              </w:rPr>
              <w:t>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предупреждающий знак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Неисправность перекрывного ве</w:t>
            </w:r>
            <w:r>
              <w:rPr>
                <w:rFonts w:ascii="Times New Roman" w:hAnsi="Times New Roman"/>
                <w:sz w:val="24"/>
              </w:rPr>
              <w:t>нтиля газового баллона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баллона.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Газовый баллон хранится </w:t>
            </w:r>
            <w:r>
              <w:rPr>
                <w:rFonts w:ascii="Times New Roman" w:hAnsi="Times New Roman"/>
                <w:sz w:val="24"/>
              </w:rPr>
              <w:t>в условиях воздействия прямых солнечных лучей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Защитить баллон от воздействия прямых солнечных лучей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227 </w:t>
            </w:r>
            <w:r>
              <w:rPr>
                <w:rFonts w:ascii="Times New Roman" w:hAnsi="Times New Roman"/>
                <w:sz w:val="24"/>
              </w:rPr>
              <w:t>Правил противопожарно</w:t>
            </w:r>
            <w:r>
              <w:rPr>
                <w:rFonts w:ascii="Times New Roman" w:hAnsi="Times New Roman"/>
                <w:sz w:val="24"/>
              </w:rPr>
              <w:t>го режима;</w:t>
            </w:r>
          </w:p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5 декабря 2017 г. №1614/пр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своевременного освидетельствования баллона в профильном учреждении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Ростехнадзора </w:t>
            </w:r>
          </w:p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15.12.2</w:t>
            </w:r>
            <w:r>
              <w:rPr>
                <w:rFonts w:ascii="Times New Roman" w:hAnsi="Times New Roman"/>
                <w:sz w:val="24"/>
              </w:rPr>
              <w:t>020 № 536</w:t>
            </w:r>
          </w:p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«Об утверждении федеральных норм и правил в области промышленной безопасности </w:t>
            </w:r>
          </w:p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«Правила промышленной безопасности при использовании оборудования, работающего под избыточным давлением»</w:t>
            </w: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</w:t>
            </w:r>
            <w:r>
              <w:rPr>
                <w:rFonts w:ascii="Times New Roman" w:hAnsi="Times New Roman"/>
                <w:b w:val="1"/>
                <w:sz w:val="28"/>
              </w:rPr>
              <w:t>еисправности печ</w:t>
            </w:r>
            <w:r>
              <w:rPr>
                <w:rFonts w:ascii="Times New Roman" w:hAnsi="Times New Roman"/>
                <w:b w:val="1"/>
                <w:sz w:val="28"/>
              </w:rPr>
              <w:t>ей</w:t>
            </w:r>
            <w:r>
              <w:rPr>
                <w:rFonts w:ascii="Times New Roman" w:hAnsi="Times New Roman"/>
                <w:b w:val="1"/>
                <w:sz w:val="28"/>
              </w:rPr>
              <w:t xml:space="preserve"> и печно</w:t>
            </w:r>
            <w:r>
              <w:rPr>
                <w:rFonts w:ascii="Times New Roman" w:hAnsi="Times New Roman"/>
                <w:b w:val="1"/>
                <w:sz w:val="28"/>
              </w:rPr>
              <w:t>го</w:t>
            </w:r>
            <w:r>
              <w:rPr>
                <w:rFonts w:ascii="Times New Roman" w:hAnsi="Times New Roman"/>
                <w:b w:val="1"/>
                <w:sz w:val="28"/>
              </w:rPr>
              <w:t xml:space="preserve"> отоплени</w:t>
            </w:r>
            <w:r>
              <w:rPr>
                <w:rFonts w:ascii="Times New Roman" w:hAnsi="Times New Roman"/>
                <w:b w:val="1"/>
                <w:sz w:val="28"/>
              </w:rPr>
              <w:t>я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Печи и другие отопи</w:t>
            </w:r>
            <w:r>
              <w:rPr>
                <w:rFonts w:ascii="Times New Roman" w:hAnsi="Times New Roman"/>
                <w:sz w:val="24"/>
              </w:rPr>
              <w:t>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хранение пиротехнических изделий вблизи отопите</w:t>
            </w:r>
            <w:r>
              <w:rPr>
                <w:rFonts w:ascii="Times New Roman" w:hAnsi="Times New Roman"/>
                <w:sz w:val="24"/>
              </w:rPr>
              <w:t>льных приборов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443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Переместить го</w:t>
            </w:r>
            <w:r>
              <w:rPr>
                <w:rFonts w:ascii="Times New Roman" w:hAnsi="Times New Roman"/>
                <w:sz w:val="24"/>
              </w:rPr>
              <w:t>рючие вещества и материалы на достаточное расстояние, чтобы исключить влияние теплового воздействия на них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</w:t>
            </w:r>
            <w:r>
              <w:rPr>
                <w:rFonts w:ascii="Times New Roman" w:hAnsi="Times New Roman"/>
                <w:sz w:val="24"/>
              </w:rPr>
              <w:t>топительных приборов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</w:t>
            </w:r>
          </w:p>
          <w:p w14:paraId="7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Дымоходы печей не очищены от сажи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</w:t>
            </w:r>
            <w:r>
              <w:rPr>
                <w:rFonts w:ascii="Times New Roman" w:hAnsi="Times New Roman"/>
                <w:sz w:val="24"/>
              </w:rPr>
              <w:t xml:space="preserve"> эксплуатацию отопительных приборов. Очистить дымоходы от сажи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78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Удалить золу, шлак, уголь в специально отведенные для этого места (не ближе 15 метр</w:t>
            </w:r>
            <w:r>
              <w:rPr>
                <w:rFonts w:ascii="Times New Roman" w:hAnsi="Times New Roman"/>
                <w:sz w:val="24"/>
              </w:rPr>
              <w:t>ов от сгораемых строений)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81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недостатки</w:t>
            </w:r>
          </w:p>
          <w:p w14:paraId="8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</w:t>
            </w:r>
            <w:r>
              <w:rPr>
                <w:rFonts w:ascii="Times New Roman" w:hAnsi="Times New Roman"/>
                <w:sz w:val="24"/>
              </w:rPr>
              <w:t>спечить из негорючего материала размером не менее 50х70 см.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продолжительной топке осуществляется перекал печи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печи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Оставляются без присмотра печи, кот</w:t>
            </w:r>
            <w:r>
              <w:rPr>
                <w:rFonts w:ascii="Times New Roman" w:hAnsi="Times New Roman"/>
                <w:sz w:val="24"/>
              </w:rPr>
              <w:t>орые топятся, а также поручается надзор за ними детям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оставлять без присмотра затопленную печь и не поручать надзор детям.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Разместить не м</w:t>
            </w:r>
            <w:r>
              <w:rPr>
                <w:rFonts w:ascii="Times New Roman" w:hAnsi="Times New Roman"/>
                <w:spacing w:val="3"/>
                <w:sz w:val="24"/>
              </w:rPr>
              <w:t>енее 0,7 м, а от топочных отверстий - не менее 1,25 м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20000">
            <w:pPr>
              <w:widowControl w:val="0"/>
              <w:spacing w:after="0" w:line="240" w:lineRule="auto"/>
              <w:ind w:firstLine="0" w:left="-32"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п. 83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факт сушки горючих материалов на высоконагреваемых конструкциях печного отоп</w:t>
            </w:r>
            <w:r>
              <w:rPr>
                <w:rFonts w:ascii="Times New Roman" w:hAnsi="Times New Roman"/>
                <w:sz w:val="24"/>
              </w:rPr>
              <w:t>ления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79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Эксплуатируемые печи имеют:</w:t>
            </w:r>
          </w:p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 Н</w:t>
            </w:r>
            <w:r>
              <w:rPr>
                <w:rFonts w:ascii="Times New Roman" w:hAnsi="Times New Roman"/>
                <w:sz w:val="24"/>
              </w:rPr>
              <w:t>еравномерный нагрев поверхностей.</w:t>
            </w:r>
          </w:p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Т</w:t>
            </w:r>
            <w:r>
              <w:rPr>
                <w:rFonts w:ascii="Times New Roman" w:hAnsi="Times New Roman"/>
                <w:sz w:val="24"/>
              </w:rPr>
              <w:t>рещины в печах и трубах.</w:t>
            </w:r>
          </w:p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 Щ</w:t>
            </w:r>
            <w:r>
              <w:rPr>
                <w:rFonts w:ascii="Times New Roman" w:hAnsi="Times New Roman"/>
                <w:sz w:val="24"/>
              </w:rPr>
              <w:t>ели вокруг разделки и выпадение из нее кирпичей.</w:t>
            </w:r>
          </w:p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 П</w:t>
            </w:r>
            <w:r>
              <w:rPr>
                <w:rFonts w:ascii="Times New Roman" w:hAnsi="Times New Roman"/>
                <w:sz w:val="24"/>
              </w:rPr>
              <w:t>лохую тягу.</w:t>
            </w:r>
          </w:p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 С</w:t>
            </w:r>
            <w:r>
              <w:rPr>
                <w:rFonts w:ascii="Times New Roman" w:hAnsi="Times New Roman"/>
                <w:sz w:val="24"/>
              </w:rPr>
              <w:t>леды перегрева и разрушения топливной камер</w:t>
            </w:r>
            <w:r>
              <w:rPr>
                <w:rFonts w:ascii="Times New Roman" w:hAnsi="Times New Roman"/>
                <w:sz w:val="24"/>
              </w:rPr>
              <w:t>ы и дымоходов.</w:t>
            </w:r>
          </w:p>
          <w:p w14:paraId="9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 С</w:t>
            </w:r>
            <w:r>
              <w:rPr>
                <w:rFonts w:ascii="Times New Roman" w:hAnsi="Times New Roman"/>
                <w:sz w:val="24"/>
              </w:rPr>
              <w:t>леды повреждения топочной арматуры и ослабление ее в кладке.</w:t>
            </w:r>
          </w:p>
          <w:p w14:paraId="9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 С</w:t>
            </w:r>
            <w:r>
              <w:rPr>
                <w:rFonts w:ascii="Times New Roman" w:hAnsi="Times New Roman"/>
                <w:sz w:val="24"/>
              </w:rPr>
              <w:t>леды разрушения боровов и оголовков труб.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печи. Устранить выявленные нарушения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77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Установлены отопительные котлы</w:t>
            </w:r>
            <w:r>
              <w:rPr>
                <w:rFonts w:ascii="Times New Roman" w:hAnsi="Times New Roman"/>
                <w:sz w:val="24"/>
              </w:rPr>
              <w:t xml:space="preserve"> кустарного производства, либо не в соответствии с инструкцией завода-изготовителя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  <w:p w14:paraId="9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режима;</w:t>
            </w:r>
          </w:p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отопительных приборов. Произвести ремонт домовых каналов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7.13130.2013 «О</w:t>
            </w:r>
            <w:r>
              <w:rPr>
                <w:rFonts w:ascii="Times New Roman" w:hAnsi="Times New Roman"/>
                <w:sz w:val="24"/>
              </w:rPr>
              <w:t>топление, вентиляция и кондиционирование. Требования пожарной безопасности»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</w:t>
            </w:r>
            <w:r>
              <w:rPr>
                <w:rFonts w:ascii="Times New Roman" w:hAnsi="Times New Roman"/>
                <w:sz w:val="24"/>
              </w:rPr>
              <w:t>ю отопительных приборов. Установить исправные искроуловители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7.13130.2013 «Отопление, вентиляция и кондиционирование. Требования пожарной безопасности»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дымовых каналах печи, работающей на твердом топливе, отсутствуют задвижки с отверстием менее 15x1</w:t>
            </w:r>
            <w:r>
              <w:rPr>
                <w:rFonts w:ascii="Times New Roman" w:hAnsi="Times New Roman"/>
                <w:sz w:val="24"/>
              </w:rPr>
              <w:t>5 мм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отопительной печи. Установить нормативные задвижки.</w:t>
            </w:r>
          </w:p>
          <w:p w14:paraId="A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7.13130.2013 «Отопление, вентиляция и кондиционирование. Требования пожарной безопасности»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</w:t>
            </w:r>
            <w:r>
              <w:rPr>
                <w:rFonts w:ascii="Times New Roman" w:hAnsi="Times New Roman"/>
                <w:sz w:val="24"/>
              </w:rPr>
              <w:t>енить дрова, подходящие по размеру.</w:t>
            </w:r>
          </w:p>
          <w:p w14:paraId="A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(исключить) несоразмерные дрова из топки печи.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z w:val="24"/>
              </w:rPr>
              <w:t>«Отопление, вентиляция и кондиционирование. Требования пожарной безопасности»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Вблизи дымохода (или в контакте с ним) складированы горючие материалы (</w:t>
            </w: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в том числе горючий утеплитель чердачного или междуэтажного перекрытия)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>Переместить горючие материалы на безопасное расстояние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pacing w:val="3"/>
                <w:sz w:val="24"/>
              </w:rPr>
              <w:t>«Отопление, вентиляция и кондиционирование. Требования пожарной безопасности»</w:t>
            </w:r>
          </w:p>
          <w:p w14:paraId="B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4"/>
                <w:sz w:val="24"/>
                <w:highlight w:val="white"/>
              </w:rPr>
            </w:pPr>
          </w:p>
        </w:tc>
      </w:tr>
      <w:tr>
        <w:trPr>
          <w:trHeight w:hRule="atLeast" w:val="1133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Допускается эксплуатация дымовых </w:t>
            </w:r>
            <w:r>
              <w:rPr>
                <w:rFonts w:ascii="Times New Roman" w:hAnsi="Times New Roman"/>
                <w:spacing w:val="3"/>
                <w:sz w:val="24"/>
              </w:rPr>
              <w:t>труб и стен, в которых проходят дымовые каналы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pacing w:val="3"/>
                <w:sz w:val="24"/>
              </w:rPr>
              <w:t>«Отопление, вентиляция и кондиционирование. Требования пожарной б</w:t>
            </w:r>
            <w:r>
              <w:rPr>
                <w:rFonts w:ascii="Times New Roman" w:hAnsi="Times New Roman"/>
                <w:spacing w:val="3"/>
                <w:sz w:val="24"/>
              </w:rPr>
              <w:t>езопасности»</w:t>
            </w:r>
          </w:p>
          <w:p w14:paraId="B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Теплоемкие печи эксплуатируются с асбестоцементными трубами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  <w:highlight w:val="white"/>
              </w:rPr>
              <w:t xml:space="preserve">СП 7.13130.2013 </w:t>
            </w:r>
            <w:r>
              <w:rPr>
                <w:rFonts w:ascii="Times New Roman" w:hAnsi="Times New Roman"/>
                <w:sz w:val="24"/>
              </w:rPr>
              <w:t>«Отопление, вентиляция и кондиционирован</w:t>
            </w:r>
            <w:r>
              <w:rPr>
                <w:rFonts w:ascii="Times New Roman" w:hAnsi="Times New Roman"/>
                <w:sz w:val="24"/>
              </w:rPr>
              <w:t>ие. Требования пожарной безопасности»</w:t>
            </w:r>
          </w:p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4"/>
                <w:highlight w:val="green"/>
              </w:rPr>
            </w:pPr>
          </w:p>
          <w:p w14:paraId="B9020000">
            <w:pPr>
              <w:spacing w:after="0" w:line="240" w:lineRule="auto"/>
              <w:ind/>
              <w:rPr>
                <w:rFonts w:ascii="Times New Roman" w:hAnsi="Times New Roman"/>
                <w:sz w:val="24"/>
                <w:highlight w:val="green"/>
              </w:rPr>
            </w:pP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Содержание и эксплуатация территории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Ликвидировать свалку горючих и иных отходов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67, 68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Подъезды к дому загр</w:t>
            </w:r>
            <w:r>
              <w:rPr>
                <w:rFonts w:ascii="Times New Roman" w:hAnsi="Times New Roman"/>
                <w:sz w:val="24"/>
              </w:rPr>
              <w:t>омождены или заставлены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подъезды к дому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71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возле жилого дома имеется сухая трава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Очистить территорию от сухой травы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пал травы при ветреной по</w:t>
            </w:r>
            <w:r>
              <w:rPr>
                <w:rFonts w:ascii="Times New Roman" w:hAnsi="Times New Roman"/>
                <w:sz w:val="24"/>
              </w:rPr>
              <w:t>годе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пал и затушить места горения и тления травы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66, 70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</w:t>
            </w:r>
            <w:r>
              <w:rPr>
                <w:rFonts w:ascii="Times New Roman" w:hAnsi="Times New Roman"/>
                <w:sz w:val="24"/>
              </w:rPr>
              <w:t xml:space="preserve">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  <w:p w14:paraId="C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Затушить открытый огонь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Мангал или печь на твердом топливе для приготовления пищи располо</w:t>
            </w:r>
            <w:r>
              <w:rPr>
                <w:rFonts w:ascii="Times New Roman" w:hAnsi="Times New Roman"/>
                <w:sz w:val="24"/>
              </w:rPr>
              <w:t>жены в непосредственной близости от строения или под навесом с деревянным обрешетником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  <w:p w14:paraId="C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65 </w:t>
            </w:r>
            <w:r>
              <w:rPr>
                <w:rFonts w:ascii="Times New Roman" w:hAnsi="Times New Roman"/>
                <w:sz w:val="24"/>
              </w:rPr>
              <w:t>Правил противопожар</w:t>
            </w:r>
            <w:r>
              <w:rPr>
                <w:rFonts w:ascii="Times New Roman" w:hAnsi="Times New Roman"/>
                <w:sz w:val="24"/>
              </w:rPr>
              <w:t xml:space="preserve">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Запретить разведение костров, сжигание отходов и тары в противопожарных разрывах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65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электрических проводов (оборудования). Выполнить мероприятия по </w:t>
            </w:r>
            <w:r>
              <w:rPr>
                <w:rFonts w:ascii="Times New Roman" w:hAnsi="Times New Roman"/>
                <w:sz w:val="24"/>
              </w:rPr>
              <w:t>защите от внешних фак</w:t>
            </w:r>
            <w:r>
              <w:rPr>
                <w:rFonts w:ascii="Times New Roman" w:hAnsi="Times New Roman"/>
                <w:sz w:val="24"/>
              </w:rPr>
              <w:t xml:space="preserve">торов и погодных условий </w:t>
            </w:r>
            <w:r>
              <w:rPr>
                <w:rFonts w:ascii="Times New Roman" w:hAnsi="Times New Roman"/>
                <w:sz w:val="24"/>
              </w:rPr>
              <w:t>электрических проводов (оборудования)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Произвести устройство з</w:t>
            </w:r>
            <w:r>
              <w:rPr>
                <w:rFonts w:ascii="Times New Roman" w:hAnsi="Times New Roman"/>
                <w:spacing w:val="3"/>
                <w:sz w:val="24"/>
              </w:rPr>
              <w:t>ащитных противопожарных полос и преград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п. 70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  <w:p w14:paraId="D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пиротехнических изделий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441 </w:t>
            </w:r>
            <w:r>
              <w:rPr>
                <w:rFonts w:ascii="Times New Roman" w:hAnsi="Times New Roman"/>
                <w:sz w:val="24"/>
              </w:rPr>
              <w:t>Правил противопожарного реж</w:t>
            </w:r>
            <w:r>
              <w:rPr>
                <w:rFonts w:ascii="Times New Roman" w:hAnsi="Times New Roman"/>
                <w:sz w:val="24"/>
              </w:rPr>
              <w:t>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Над местами размещения горючих материалов пролегают неизолированные воздушные </w:t>
            </w:r>
            <w:r>
              <w:rPr>
                <w:rFonts w:ascii="Times New Roman" w:hAnsi="Times New Roman"/>
                <w:sz w:val="24"/>
              </w:rPr>
              <w:t>линии электропередач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условия для попадания искр от перехлеста проводов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9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Содержание и эксплуатация ДПИ (при наличии)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произ</w:t>
            </w:r>
            <w:r>
              <w:rPr>
                <w:rFonts w:ascii="Times New Roman" w:hAnsi="Times New Roman"/>
                <w:sz w:val="24"/>
              </w:rPr>
              <w:t>водится проверка и обслуживание ДПИ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проверку</w:t>
            </w:r>
            <w:r>
              <w:rPr>
                <w:rFonts w:ascii="Times New Roman" w:hAnsi="Times New Roman"/>
                <w:sz w:val="24"/>
              </w:rPr>
              <w:t>, ремонт или обслуживание ДПИ в соответствии с регламентом и инструкцией производителя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РД 25 964-90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истема технического обслуживания и ремонта автоматических установок пожаротушения, дымоудаления, охран</w:t>
            </w:r>
            <w:r>
              <w:rPr>
                <w:rFonts w:ascii="Times New Roman" w:hAnsi="Times New Roman"/>
                <w:sz w:val="24"/>
              </w:rPr>
              <w:t>ной, пожарной и охранно-пожарной сигнализации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</w:t>
            </w:r>
            <w:r>
              <w:rPr>
                <w:rFonts w:ascii="Times New Roman" w:hAnsi="Times New Roman"/>
                <w:sz w:val="24"/>
              </w:rPr>
              <w:t>иеся в трудной жизненной ситуации, в социально опасном положении, не установлены автономные дымовые пожарные извещатели.</w:t>
            </w:r>
          </w:p>
          <w:p w14:paraId="E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установку автономных дымовых пожарных извещателей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85</w:t>
            </w:r>
            <w:r>
              <w:rPr>
                <w:rFonts w:ascii="Times New Roman" w:hAnsi="Times New Roman"/>
                <w:sz w:val="8"/>
              </w:rPr>
              <w:t> </w:t>
            </w:r>
            <w:r>
              <w:rPr>
                <w:rFonts w:ascii="Times New Roman" w:hAnsi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</w:tbl>
    <w:p w14:paraId="E8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Лист самообследования жилых пом</w:t>
      </w:r>
      <w:r>
        <w:rPr>
          <w:rFonts w:ascii="Times New Roman" w:hAnsi="Times New Roman"/>
          <w:b w:val="1"/>
          <w:sz w:val="28"/>
        </w:rPr>
        <w:t>ещений на выявление факторов, способствующих возможности возникновения и распространения пожара</w:t>
      </w:r>
      <w:r>
        <w:rPr>
          <w:rFonts w:ascii="Times New Roman" w:hAnsi="Times New Roman"/>
          <w:b w:val="1"/>
          <w:sz w:val="28"/>
        </w:rPr>
        <w:t>,</w:t>
      </w:r>
      <w:r>
        <w:rPr>
          <w:rFonts w:ascii="Times New Roman" w:hAnsi="Times New Roman"/>
          <w:b w:val="1"/>
          <w:sz w:val="28"/>
        </w:rPr>
        <w:t xml:space="preserve"> в многоквартирном жилом доме </w:t>
      </w:r>
      <w:r>
        <w:rPr>
          <w:rFonts w:ascii="Times New Roman" w:hAnsi="Times New Roman"/>
          <w:b w:val="1"/>
          <w:sz w:val="28"/>
        </w:rPr>
        <w:t>этажностью</w:t>
      </w:r>
    </w:p>
    <w:p w14:paraId="E902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до </w:t>
      </w:r>
      <w:r>
        <w:rPr>
          <w:rFonts w:ascii="Times New Roman" w:hAnsi="Times New Roman"/>
          <w:b w:val="1"/>
          <w:sz w:val="28"/>
        </w:rPr>
        <w:t>9</w:t>
      </w:r>
      <w:r>
        <w:rPr>
          <w:rFonts w:ascii="Times New Roman" w:hAnsi="Times New Roman"/>
          <w:b w:val="1"/>
          <w:sz w:val="28"/>
        </w:rPr>
        <w:t xml:space="preserve"> этажей</w:t>
      </w:r>
      <w:r>
        <w:rPr>
          <w:rFonts w:ascii="Times New Roman" w:hAnsi="Times New Roman"/>
          <w:b w:val="1"/>
          <w:sz w:val="28"/>
        </w:rPr>
        <w:t xml:space="preserve"> включительно</w:t>
      </w:r>
    </w:p>
    <w:p w14:paraId="EA020000">
      <w:pPr>
        <w:spacing w:after="0"/>
        <w:ind/>
        <w:jc w:val="center"/>
        <w:rPr>
          <w:rFonts w:ascii="Times New Roman" w:hAnsi="Times New Roman"/>
          <w:b w:val="1"/>
          <w:sz w:val="8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2"/>
        <w:gridCol w:w="4394"/>
        <w:gridCol w:w="4253"/>
      </w:tblGrid>
      <w:tr>
        <w:trPr>
          <w:tblHeader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фактора, </w:t>
            </w:r>
          </w:p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способствующего возможности возникновения </w:t>
            </w:r>
          </w:p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 распространения пожара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</w:t>
            </w:r>
            <w:r>
              <w:rPr>
                <w:rFonts w:ascii="Times New Roman" w:hAnsi="Times New Roman"/>
                <w:b w:val="1"/>
                <w:sz w:val="24"/>
              </w:rPr>
              <w:t>йствия при обнаружении фактора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Нормативная ссылка</w:t>
            </w:r>
          </w:p>
        </w:tc>
      </w:tr>
      <w:tr>
        <w:tc>
          <w:tcPr>
            <w:tcW w:type="dxa" w:w="148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Неисправности электрической проводки и электроприборов</w:t>
            </w:r>
          </w:p>
        </w:tc>
      </w:tr>
      <w:tr>
        <w:trPr>
          <w:trHeight w:hRule="atLeast" w:val="406"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Эксплуатируется проводка с видимыми повреждениями изоляции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</w:t>
            </w:r>
            <w:r>
              <w:rPr>
                <w:rFonts w:ascii="Times New Roman" w:hAnsi="Times New Roman"/>
                <w:sz w:val="24"/>
              </w:rPr>
              <w:t>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  <w:p w14:paraId="F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специалиста. Заменить провода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F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F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F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имеют видимые повреждения</w:t>
            </w:r>
            <w:r>
              <w:rPr>
                <w:rFonts w:ascii="Times New Roman" w:hAnsi="Times New Roman"/>
                <w:sz w:val="24"/>
              </w:rPr>
              <w:t>, либо ощущается посторонни</w:t>
            </w:r>
            <w:r>
              <w:rPr>
                <w:rFonts w:ascii="Times New Roman" w:hAnsi="Times New Roman"/>
                <w:sz w:val="24"/>
              </w:rPr>
              <w:t xml:space="preserve">й запах, наблюдается эффект нагрева металла, сопровождающийся изменением цвета проводов и </w:t>
            </w:r>
            <w:r>
              <w:rPr>
                <w:rFonts w:ascii="Times New Roman" w:hAnsi="Times New Roman"/>
                <w:sz w:val="24"/>
              </w:rPr>
              <w:t>клем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ных</w:t>
            </w:r>
            <w:r>
              <w:rPr>
                <w:rFonts w:ascii="Times New Roman" w:hAnsi="Times New Roman"/>
                <w:sz w:val="24"/>
              </w:rPr>
              <w:t xml:space="preserve"> соединений в местах контактов электропроводников</w:t>
            </w:r>
          </w:p>
          <w:p w14:paraId="F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</w:t>
            </w:r>
            <w:r>
              <w:rPr>
                <w:rFonts w:ascii="Times New Roman" w:hAnsi="Times New Roman"/>
                <w:sz w:val="24"/>
              </w:rPr>
              <w:t>, имеют следы теплового воздействия (оплавления), горячие на ощупь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</w:t>
            </w:r>
            <w:r>
              <w:rPr>
                <w:rFonts w:ascii="Times New Roman" w:hAnsi="Times New Roman"/>
                <w:sz w:val="24"/>
              </w:rPr>
              <w:t xml:space="preserve"> эксплуатацию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z w:val="24"/>
                <w:highlight w:val="green"/>
              </w:rPr>
              <w:t xml:space="preserve">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производится сушка белья или одежды на обогревателях</w:t>
            </w:r>
          </w:p>
          <w:p w14:paraId="0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Отопительные приборы расположены в непосредственной близи к</w:t>
            </w:r>
            <w:r>
              <w:rPr>
                <w:rFonts w:ascii="Times New Roman" w:hAnsi="Times New Roman"/>
                <w:sz w:val="24"/>
              </w:rPr>
              <w:t xml:space="preserve"> другим электроприборам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Электрические утюги, электрические плитки, электрические чайники и другие электронагреват</w:t>
            </w:r>
            <w:r>
              <w:rPr>
                <w:rFonts w:ascii="Times New Roman" w:hAnsi="Times New Roman"/>
                <w:sz w:val="24"/>
              </w:rPr>
              <w:t>ельные приборы используются с неисправностями или отсутствием устройств тепловой защиты и терморегуляторов</w:t>
            </w:r>
          </w:p>
          <w:p w14:paraId="0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электрооборудования.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</w:t>
            </w:r>
            <w:r>
              <w:rPr>
                <w:rFonts w:ascii="Times New Roman" w:hAnsi="Times New Roman"/>
                <w:sz w:val="24"/>
              </w:rPr>
              <w:t>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самодельного электрооборуд</w:t>
            </w:r>
            <w:r>
              <w:rPr>
                <w:rFonts w:ascii="Times New Roman" w:hAnsi="Times New Roman"/>
                <w:sz w:val="24"/>
              </w:rPr>
              <w:t>ования.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</w:t>
            </w:r>
            <w:r>
              <w:rPr>
                <w:rFonts w:ascii="Times New Roman" w:hAnsi="Times New Roman"/>
                <w:sz w:val="24"/>
              </w:rPr>
              <w:t xml:space="preserve">части </w:t>
            </w:r>
            <w:r>
              <w:rPr>
                <w:rFonts w:ascii="Times New Roman" w:hAnsi="Times New Roman"/>
                <w:sz w:val="24"/>
              </w:rPr>
              <w:t>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Наблюдаетс</w:t>
            </w:r>
            <w:r>
              <w:rPr>
                <w:rFonts w:ascii="Times New Roman" w:hAnsi="Times New Roman"/>
                <w:sz w:val="24"/>
              </w:rPr>
              <w:t>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</w:t>
            </w:r>
            <w:r>
              <w:rPr>
                <w:rFonts w:ascii="Times New Roman" w:hAnsi="Times New Roman"/>
                <w:sz w:val="24"/>
              </w:rPr>
              <w:t>ксплуатацию удлинителей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Неиспользуемые электроприборы не отключены от сети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</w:t>
            </w:r>
            <w:r>
              <w:rPr>
                <w:rFonts w:ascii="Times New Roman" w:hAnsi="Times New Roman"/>
                <w:sz w:val="24"/>
              </w:rPr>
              <w:t>е, нагревательные и иные электроприборы</w:t>
            </w:r>
          </w:p>
          <w:p w14:paraId="1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данных электроприборов.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</w:t>
            </w:r>
            <w:r>
              <w:rPr>
                <w:rFonts w:ascii="Times New Roman" w:hAnsi="Times New Roman"/>
                <w:sz w:val="24"/>
              </w:rPr>
              <w:t>и на защищаемые электрические сети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эксплуатация светильников со снятыми колпаками (рассеивателями), предусмотренными ко</w:t>
            </w:r>
            <w:r>
              <w:rPr>
                <w:rFonts w:ascii="Times New Roman" w:hAnsi="Times New Roman"/>
                <w:sz w:val="24"/>
              </w:rPr>
              <w:t>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светильники колпаками, исключить использование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</w:t>
            </w:r>
            <w:r>
              <w:rPr>
                <w:rFonts w:ascii="Times New Roman" w:hAnsi="Times New Roman"/>
                <w:sz w:val="24"/>
              </w:rPr>
              <w:t xml:space="preserve">тся нестандартные (самодельные) электрические электронагревательные приборы и удлинители для питания электроприборов </w:t>
            </w:r>
          </w:p>
          <w:p w14:paraId="2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электроприборов, заменить на оборудование заводской готовности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элек</w:t>
            </w:r>
            <w:r>
              <w:rPr>
                <w:rFonts w:ascii="Times New Roman" w:hAnsi="Times New Roman"/>
                <w:sz w:val="24"/>
              </w:rPr>
              <w:t>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горючему основанию или на изоляторах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электроприб</w:t>
            </w:r>
            <w:r>
              <w:rPr>
                <w:rFonts w:ascii="Times New Roman" w:hAnsi="Times New Roman"/>
                <w:sz w:val="24"/>
              </w:rPr>
              <w:t>оров без аппаратов защиты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rPr>
          <w:trHeight w:hRule="atLeast" w:val="922"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</w:t>
            </w:r>
            <w:r>
              <w:rPr>
                <w:rFonts w:ascii="Times New Roman" w:hAnsi="Times New Roman"/>
                <w:sz w:val="24"/>
              </w:rPr>
              <w:t xml:space="preserve"> электрооборудования горючие, легковоспламеняющиеся вещества и материалы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приборы освещения на безопасное рассто</w:t>
            </w:r>
            <w:r>
              <w:rPr>
                <w:rFonts w:ascii="Times New Roman" w:hAnsi="Times New Roman"/>
                <w:sz w:val="24"/>
              </w:rPr>
              <w:t>яние от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электронагревательных приборов (ТЭНы, радиаторы, пушки, ветродуи и т.п.) в непосредственной близости с легк</w:t>
            </w:r>
            <w:r>
              <w:rPr>
                <w:rFonts w:ascii="Times New Roman" w:hAnsi="Times New Roman"/>
                <w:sz w:val="24"/>
              </w:rPr>
              <w:t>огорючими материалами (хлопчатобумажные изделия, полимерные материалы и т.д.)</w:t>
            </w:r>
          </w:p>
          <w:p w14:paraId="3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</w:t>
            </w:r>
            <w:r>
              <w:rPr>
                <w:rFonts w:ascii="Times New Roman" w:hAnsi="Times New Roman"/>
                <w:sz w:val="24"/>
              </w:rPr>
              <w:t>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</w:t>
            </w:r>
            <w:r>
              <w:rPr>
                <w:rFonts w:ascii="Times New Roman" w:hAnsi="Times New Roman"/>
                <w:sz w:val="24"/>
              </w:rPr>
              <w:t>жно быть заземление)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тройниками с проводкой маленького сечения (нап</w:t>
            </w:r>
            <w:r>
              <w:rPr>
                <w:rFonts w:ascii="Times New Roman" w:hAnsi="Times New Roman"/>
                <w:sz w:val="24"/>
              </w:rPr>
              <w:t>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</w:t>
            </w:r>
            <w:r>
              <w:rPr>
                <w:rFonts w:ascii="Times New Roman" w:hAnsi="Times New Roman"/>
                <w:sz w:val="24"/>
              </w:rPr>
              <w:t>лстыми круглыми кабелями) с контактами под заземление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</w:t>
            </w:r>
            <w:r>
              <w:rPr>
                <w:rFonts w:ascii="Times New Roman" w:hAnsi="Times New Roman"/>
                <w:sz w:val="24"/>
              </w:rPr>
              <w:t>пу меньшей мощности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оставлять устройство на зарядке до</w:t>
            </w:r>
            <w:r>
              <w:rPr>
                <w:rFonts w:ascii="Times New Roman" w:hAnsi="Times New Roman"/>
                <w:sz w:val="24"/>
              </w:rPr>
              <w:t>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МЭК 62619-2020 «Аккумуляторы и аккумуляторные батарей, содержание щелочной или другие некислотные электролиты»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</w:t>
            </w:r>
            <w:r>
              <w:rPr>
                <w:rFonts w:ascii="Times New Roman" w:hAnsi="Times New Roman"/>
                <w:sz w:val="24"/>
              </w:rPr>
              <w:t>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электрокипятильника, долить воды до необходимой отметки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14705-83 «Электрокипятильники погружные. Общие техн</w:t>
            </w:r>
            <w:r>
              <w:rPr>
                <w:rFonts w:ascii="Times New Roman" w:hAnsi="Times New Roman"/>
                <w:sz w:val="24"/>
              </w:rPr>
              <w:t>ические условия»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30000">
            <w:pPr>
              <w:widowControl w:val="0"/>
              <w:spacing w:after="0" w:line="228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прокладку кабельных линий только над негорючими кровлями, навесами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30000">
            <w:pPr>
              <w:widowControl w:val="0"/>
              <w:spacing w:after="0" w:line="228" w:lineRule="auto"/>
              <w:ind/>
              <w:jc w:val="center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Правила уст</w:t>
            </w:r>
            <w:r>
              <w:rPr>
                <w:rFonts w:ascii="Times New Roman" w:hAnsi="Times New Roman"/>
                <w:spacing w:val="3"/>
                <w:sz w:val="24"/>
              </w:rPr>
              <w:t>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</w:t>
            </w:r>
            <w:r>
              <w:rPr>
                <w:rFonts w:ascii="Times New Roman" w:hAnsi="Times New Roman"/>
                <w:sz w:val="24"/>
              </w:rPr>
              <w:t>ение и подача электроэнергии самостоятельно без прибора учета и автомата защиты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rPr>
          <w:trHeight w:hRule="atLeast" w:val="573"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30000">
            <w:pPr>
              <w:spacing w:after="0"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Радиусы внутренней и наружной кривой изгиба кабелей составляет 90 гра</w:t>
            </w:r>
            <w:r>
              <w:rPr>
                <w:rFonts w:ascii="Times New Roman" w:hAnsi="Times New Roman"/>
                <w:sz w:val="24"/>
              </w:rPr>
              <w:t xml:space="preserve">дусов и менее </w:t>
            </w:r>
          </w:p>
          <w:p w14:paraId="53030000">
            <w:pPr>
              <w:spacing w:after="0" w:line="228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30000">
            <w:pPr>
              <w:spacing w:after="0" w:line="228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148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Неисправности газового оборудования</w:t>
            </w:r>
          </w:p>
        </w:tc>
      </w:tr>
      <w:tr>
        <w:tc>
          <w:tcPr>
            <w:tcW w:type="dxa" w:w="148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Газовые плиты и газовое оборудование (при наличии)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30000">
            <w:pPr>
              <w:spacing w:after="0"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 использованием газового оборудования помещение не проветрено, а фо</w:t>
            </w:r>
            <w:r>
              <w:rPr>
                <w:rFonts w:ascii="Times New Roman" w:hAnsi="Times New Roman"/>
                <w:sz w:val="24"/>
              </w:rPr>
              <w:t>рточка не открыта (заложена)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30000">
            <w:pPr>
              <w:spacing w:after="0"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30000">
            <w:pPr>
              <w:spacing w:after="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тяги в вытяжной системе газового оборудования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помо</w:t>
            </w:r>
            <w:r>
              <w:rPr>
                <w:rFonts w:ascii="Times New Roman" w:hAnsi="Times New Roman"/>
                <w:sz w:val="24"/>
              </w:rPr>
              <w:t>щью квалифицированного специалиста, устранить неисправность в вытяжной системе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приборов. Переместить легко</w:t>
            </w:r>
            <w:r>
              <w:rPr>
                <w:rFonts w:ascii="Times New Roman" w:hAnsi="Times New Roman"/>
                <w:sz w:val="24"/>
              </w:rPr>
              <w:t>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эксплуатация неисправных газовых приборов, а также газового оборудования, не прошедшего </w:t>
            </w:r>
            <w:r>
              <w:rPr>
                <w:rFonts w:ascii="Times New Roman" w:hAnsi="Times New Roman"/>
                <w:sz w:val="24"/>
              </w:rPr>
              <w:t>техническое обслуживание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газовых приборов, вызвать специалиста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специалиста.</w:t>
            </w:r>
          </w:p>
          <w:p w14:paraId="6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Исключить применение искрообразующего инструмента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Своевременная замена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</w:t>
            </w:r>
            <w:r>
              <w:rPr>
                <w:rFonts w:ascii="Times New Roman" w:hAnsi="Times New Roman"/>
                <w:sz w:val="24"/>
              </w:rPr>
              <w:t>има;</w:t>
            </w:r>
          </w:p>
          <w:p w14:paraId="6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52209-2004 «Соединения газовых горелок и аппаратов»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Ощущается запах газа в помещении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обнаружении запаха газа надо:</w:t>
            </w:r>
          </w:p>
          <w:p w14:paraId="6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при входе в загазованное помещение выбросить из карманов спички, зажигалки, чтобы машинально их не зажечь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6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закрыть кран га</w:t>
            </w:r>
            <w:r>
              <w:rPr>
                <w:rFonts w:ascii="Times New Roman" w:hAnsi="Times New Roman"/>
                <w:sz w:val="24"/>
              </w:rPr>
              <w:t>зопровода, проветрить кухню (помещения)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7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отключить электричество в (помещении) доме, парадной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7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отключить все телефоны, так как они "искрят"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7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эвакуировать жильцов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7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срочно вызвать аварийную газовую службу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Категорические запрещается использовать любы</w:t>
            </w:r>
            <w:r>
              <w:rPr>
                <w:rFonts w:ascii="Times New Roman" w:hAnsi="Times New Roman"/>
                <w:sz w:val="24"/>
              </w:rPr>
              <w:t>е предметы,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при эксплуатации которых возможно образование искр. Организовать проветривание помещений путем открытия оконных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 дверных проемов для снижения концентрации газа в помещениях.</w:t>
            </w:r>
          </w:p>
          <w:p w14:paraId="7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Немедленно прекратить эксплуатацию газовых приборов, перекрыть подачу</w:t>
            </w:r>
            <w:r>
              <w:rPr>
                <w:rFonts w:ascii="Times New Roman" w:hAnsi="Times New Roman"/>
                <w:sz w:val="24"/>
              </w:rPr>
              <w:t xml:space="preserve"> газа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87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7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7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</w:t>
            </w:r>
            <w:r>
              <w:rPr>
                <w:rFonts w:ascii="Times New Roman" w:hAnsi="Times New Roman"/>
                <w:sz w:val="24"/>
              </w:rPr>
              <w:t>соответствии с технической документацией изготовителя</w:t>
            </w:r>
          </w:p>
          <w:p w14:paraId="7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 без присмотра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Мебель и другие горючие предметы и материалы установлены (размещены) на расстоянии менее 0,2 метра от бытовы</w:t>
            </w:r>
            <w:r>
              <w:rPr>
                <w:rFonts w:ascii="Times New Roman" w:hAnsi="Times New Roman"/>
                <w:sz w:val="24"/>
              </w:rPr>
              <w:t>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</w:t>
            </w:r>
            <w:r>
              <w:rPr>
                <w:rFonts w:ascii="Times New Roman" w:hAnsi="Times New Roman"/>
                <w:sz w:val="24"/>
              </w:rPr>
              <w:t>риалов над бытовыми газовыми приборами)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(разместить) мебель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 другие горючие предметы и материалы на требуемое расстояние от газового оборудования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40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отопительные приборы подключены к воздуховодам и исп</w:t>
            </w:r>
            <w:r>
              <w:rPr>
                <w:rFonts w:ascii="Times New Roman" w:hAnsi="Times New Roman"/>
                <w:sz w:val="24"/>
              </w:rPr>
              <w:t>ользуются для удаления продуктов горения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Прекратить эксплуатацию газовых приборов, подключенных к воздуховодам 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Сработало оповещение (звуковое оповещение) сигнализатора загазованности в помещении (ях) объекта, где исп</w:t>
            </w:r>
            <w:r>
              <w:rPr>
                <w:rFonts w:ascii="Times New Roman" w:hAnsi="Times New Roman"/>
                <w:sz w:val="24"/>
              </w:rPr>
              <w:t>ользуется газовое оборудование.</w:t>
            </w:r>
          </w:p>
          <w:p w14:paraId="8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</w:t>
            </w:r>
            <w:r>
              <w:rPr>
                <w:rFonts w:ascii="Times New Roman" w:hAnsi="Times New Roman"/>
                <w:sz w:val="24"/>
              </w:rPr>
              <w:t>ует сигнализатор загазованности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14:paraId="8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сигнализатор загазо</w:t>
            </w:r>
            <w:r>
              <w:rPr>
                <w:rFonts w:ascii="Times New Roman" w:hAnsi="Times New Roman"/>
                <w:sz w:val="24"/>
              </w:rPr>
              <w:t>ванности при его отсутствии</w:t>
            </w:r>
          </w:p>
          <w:p w14:paraId="8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Правило обязательно для исполнения только собственникам жилых помещений, в которых по техническим характеристикам </w:t>
            </w:r>
            <w:r>
              <w:rPr>
                <w:rFonts w:ascii="Times New Roman" w:hAnsi="Times New Roman"/>
                <w:sz w:val="24"/>
              </w:rPr>
              <w:t xml:space="preserve">предусмотрено </w:t>
            </w:r>
            <w:r>
              <w:rPr>
                <w:rFonts w:ascii="Times New Roman" w:hAnsi="Times New Roman"/>
                <w:sz w:val="24"/>
              </w:rPr>
              <w:t xml:space="preserve">устанавливать </w:t>
            </w:r>
            <w:r>
              <w:rPr>
                <w:rFonts w:ascii="Times New Roman" w:hAnsi="Times New Roman"/>
                <w:sz w:val="24"/>
              </w:rPr>
              <w:t xml:space="preserve">на газовое оборудование </w:t>
            </w:r>
            <w:r>
              <w:rPr>
                <w:rFonts w:ascii="Times New Roman" w:hAnsi="Times New Roman"/>
                <w:sz w:val="24"/>
              </w:rPr>
              <w:t>датчики загазованности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Помещение с работающими газовыми приб</w:t>
            </w:r>
            <w:r>
              <w:rPr>
                <w:rFonts w:ascii="Times New Roman" w:hAnsi="Times New Roman"/>
                <w:sz w:val="24"/>
              </w:rPr>
              <w:t>орами используются для сна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8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бытовые плиты используются для обогрева помещения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</w:t>
            </w:r>
            <w:r>
              <w:rPr>
                <w:rFonts w:ascii="Times New Roman" w:hAnsi="Times New Roman"/>
                <w:sz w:val="24"/>
              </w:rPr>
              <w:t xml:space="preserve"> 2017 г. №1614/пр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</w:t>
            </w:r>
            <w:r>
              <w:rPr>
                <w:rFonts w:ascii="Times New Roman" w:hAnsi="Times New Roman"/>
                <w:sz w:val="24"/>
              </w:rPr>
              <w:t xml:space="preserve"> декабря 2017 г. №1614/пр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Газовые плиты применяются для сушки белья и одежды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 над газовыми плитами и вблизи нее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rPr>
          <w:trHeight w:hRule="atLeast" w:val="1066"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эксплуатации газовых приборов применяется шланг в металлической</w:t>
            </w:r>
            <w:r>
              <w:rPr>
                <w:rFonts w:ascii="Times New Roman" w:hAnsi="Times New Roman"/>
                <w:sz w:val="24"/>
              </w:rPr>
              <w:t xml:space="preserve">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СП42-101-2003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Газовая плита с электророзжигом подк</w:t>
            </w:r>
            <w:r>
              <w:rPr>
                <w:rFonts w:ascii="Times New Roman" w:hAnsi="Times New Roman"/>
                <w:sz w:val="24"/>
              </w:rPr>
              <w:t xml:space="preserve">лючена к розетке без заземления 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плиту от розетки и проверить контур заземления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электроустановок.</w:t>
            </w:r>
          </w:p>
          <w:p w14:paraId="9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2.04.08-87 «Газоснабжение»</w:t>
            </w:r>
          </w:p>
        </w:tc>
      </w:tr>
      <w:tr>
        <w:trPr>
          <w:trHeight w:hRule="atLeast" w:val="872"/>
        </w:trP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Ручка крана конфорок</w:t>
            </w:r>
            <w:r>
              <w:rPr>
                <w:rFonts w:ascii="Times New Roman" w:hAnsi="Times New Roman"/>
                <w:sz w:val="24"/>
              </w:rPr>
              <w:t xml:space="preserve"> стола, духового шкафа крутятся с усилием либо </w:t>
            </w:r>
            <w:r>
              <w:rPr>
                <w:rFonts w:ascii="Times New Roman" w:hAnsi="Times New Roman"/>
                <w:sz w:val="24"/>
              </w:rPr>
              <w:t>электроподжиг конфорок на искру ср</w:t>
            </w:r>
            <w:r>
              <w:rPr>
                <w:rFonts w:ascii="Times New Roman" w:hAnsi="Times New Roman"/>
                <w:sz w:val="24"/>
              </w:rPr>
              <w:t>абатывает не с первого раза</w:t>
            </w:r>
          </w:p>
          <w:p w14:paraId="A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обслуживание газовой плиты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</w:rPr>
              <w:t>Минстроя России</w:t>
            </w:r>
          </w:p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декабря 2017 г. №1614/пр</w:t>
            </w:r>
          </w:p>
        </w:tc>
      </w:tr>
      <w:tr>
        <w:tc>
          <w:tcPr>
            <w:tcW w:type="dxa" w:w="148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Неисправности путей эвакуации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чердаках, цокольных этажах и в подвалах хранятся или используются легковоспламеняющиеся, горючие или вз</w:t>
            </w:r>
            <w:r>
              <w:rPr>
                <w:rFonts w:ascii="Times New Roman" w:hAnsi="Times New Roman"/>
                <w:sz w:val="24"/>
              </w:rPr>
              <w:t>рывчатые вещества, например, пиротехника, аэрозоли и баллоны с газами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лестничных клетк</w:t>
            </w:r>
            <w:r>
              <w:rPr>
                <w:rFonts w:ascii="Times New Roman" w:hAnsi="Times New Roman"/>
                <w:sz w:val="24"/>
              </w:rPr>
              <w:t xml:space="preserve">ах, в поэтажных коридорах, под лестничными маршами присутствует скопление вещей, мебели и </w:t>
            </w:r>
            <w:r>
              <w:rPr>
                <w:rFonts w:ascii="Times New Roman" w:hAnsi="Times New Roman"/>
                <w:sz w:val="24"/>
              </w:rPr>
              <w:t>других предметов, выполненных из горючих материалов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лестничные клетки, поэтажные коридоры, под лестничные марши от скопления вещей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</w:t>
            </w:r>
            <w:r>
              <w:rPr>
                <w:rFonts w:ascii="Times New Roman" w:hAnsi="Times New Roman"/>
                <w:sz w:val="24"/>
              </w:rPr>
              <w:t xml:space="preserve">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двери, люки на балконах и лоджиях, переходы в смежные сек</w:t>
            </w:r>
            <w:r>
              <w:rPr>
                <w:rFonts w:ascii="Times New Roman" w:hAnsi="Times New Roman"/>
                <w:sz w:val="24"/>
              </w:rPr>
              <w:t>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Балконы, лоджии и галереи, которые ведут к незад</w:t>
            </w:r>
            <w:r>
              <w:rPr>
                <w:rFonts w:ascii="Times New Roman" w:hAnsi="Times New Roman"/>
                <w:sz w:val="24"/>
              </w:rPr>
              <w:t>ымляемым лестничным клеткам, остеклены</w:t>
            </w:r>
          </w:p>
          <w:p w14:paraId="B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остекление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</w:t>
            </w:r>
            <w:r>
              <w:rPr>
                <w:rFonts w:ascii="Times New Roman" w:hAnsi="Times New Roman"/>
                <w:sz w:val="24"/>
              </w:rPr>
              <w:t xml:space="preserve">жарного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24 </w:t>
            </w:r>
            <w:r>
              <w:rPr>
                <w:rFonts w:ascii="Times New Roman" w:hAnsi="Times New Roman"/>
                <w:sz w:val="24"/>
              </w:rPr>
              <w:t>Правил противопожарного</w:t>
            </w:r>
            <w:r>
              <w:rPr>
                <w:rFonts w:ascii="Times New Roman" w:hAnsi="Times New Roman"/>
                <w:sz w:val="24"/>
              </w:rPr>
              <w:t xml:space="preserve"> режима 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прихожей квартиры отсутствуют тепловые пожарные извещатели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Осуществить установку тепловых пожарных извещателей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Если требуется установка СОУЭ</w:t>
            </w:r>
          </w:p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3.13130.2009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Допущено изменение направления открывания входных дверей квартир, в результате которог</w:t>
            </w:r>
            <w:r>
              <w:rPr>
                <w:rFonts w:ascii="Times New Roman" w:hAnsi="Times New Roman"/>
                <w:sz w:val="24"/>
              </w:rPr>
              <w:t>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27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обслуживание систем противопожарной защиты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Имеется эксплуатация средств обеспечения пожарной безопасности и</w:t>
            </w:r>
            <w:r>
              <w:rPr>
                <w:rFonts w:ascii="Times New Roman" w:hAnsi="Times New Roman"/>
                <w:sz w:val="24"/>
              </w:rPr>
              <w:t xml:space="preserve"> пожаротушения сверх срока службы, установленного изготовителем (поставщиком)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Клапана системы дымоудаления открыты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Провода, идущие к пожарным извещателям, оборваны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шкафах пожарных кранов отсутствуют пожарные рук</w:t>
            </w:r>
            <w:r>
              <w:rPr>
                <w:rFonts w:ascii="Times New Roman" w:hAnsi="Times New Roman"/>
                <w:sz w:val="24"/>
              </w:rPr>
              <w:t>ава, стволы, вентили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Федеральный закон </w:t>
            </w:r>
          </w:p>
          <w:p w14:paraId="C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22.07.2008 №123-ФЗ </w:t>
            </w:r>
          </w:p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«Технический регламент</w:t>
            </w:r>
          </w:p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требованиях пожарной безопасности»</w:t>
            </w:r>
          </w:p>
          <w:p w14:paraId="D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3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Не работает система пожарной сигнализации *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30000">
            <w:pPr>
              <w:spacing w:after="0" w:line="24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Соблюдать периодичность плановых и внеплановых проверок СПС в соо</w:t>
            </w:r>
            <w:r>
              <w:rPr>
                <w:rFonts w:ascii="Times New Roman" w:hAnsi="Times New Roman"/>
                <w:sz w:val="24"/>
              </w:rPr>
              <w:t>тветствии с регламентами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Обязательное при наличии системы СПС (п.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производится проверка и обслуживание ДПИ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проверку, ремонт или обслуживание ДПИ в соответствии с регламентом и инструкцией производителя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РД 25 </w:t>
            </w:r>
            <w:r>
              <w:rPr>
                <w:rFonts w:ascii="Times New Roman" w:hAnsi="Times New Roman"/>
                <w:sz w:val="24"/>
              </w:rPr>
              <w:t>964-90 система технического обслуживания и ремонта автоматических установок пожаротушения, дымоудаления, охранной, пожарной и охранно-пожарной сигнализации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Установлены решетки на окнах и приямках у окон подвалов, </w:t>
            </w:r>
            <w:r>
              <w:rPr>
                <w:rFonts w:ascii="Times New Roman" w:hAnsi="Times New Roman"/>
                <w:spacing w:val="3"/>
                <w:sz w:val="24"/>
              </w:rPr>
              <w:t>являющихся аварийными выходами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Демонтирова</w:t>
            </w:r>
            <w:r>
              <w:rPr>
                <w:rFonts w:ascii="Times New Roman" w:hAnsi="Times New Roman"/>
                <w:spacing w:val="3"/>
                <w:sz w:val="24"/>
              </w:rPr>
              <w:t>ть решетки, препятствующие аварийному выходу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Изменена планировка и размещение инженерных коммуникаций, тем самым ограничивает доступ к огнетушителям, пожарным кранам 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другим средствам пожаротушения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 xml:space="preserve">Вернуть планировку </w:t>
            </w:r>
            <w:r>
              <w:rPr>
                <w:rFonts w:ascii="Times New Roman" w:hAnsi="Times New Roman"/>
                <w:spacing w:val="3"/>
                <w:sz w:val="24"/>
              </w:rPr>
              <w:t>и размещение коммуникаций согласно плану проекта дома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3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>
              <w:rPr>
                <w:rFonts w:ascii="Times New Roman" w:hAnsi="Times New Roman"/>
                <w:sz w:val="24"/>
                <w:vertAlign w:val="superscript"/>
              </w:rPr>
              <w:footnoteReference w:id="1"/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Световой проем освободит</w:t>
            </w:r>
            <w:r>
              <w:rPr>
                <w:rFonts w:ascii="Times New Roman" w:hAnsi="Times New Roman"/>
                <w:sz w:val="24"/>
              </w:rPr>
              <w:t>ь, заменить сплошное остекление на фрамугу, восстановить ручки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</w:tbl>
    <w:p w14:paraId="E2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E3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Лист самообследования жилых помещений на выявление факторов, способствующих возможности возникновения и распространения пожара</w:t>
      </w:r>
      <w:r>
        <w:rPr>
          <w:rFonts w:ascii="Times New Roman" w:hAnsi="Times New Roman"/>
          <w:b w:val="1"/>
          <w:sz w:val="28"/>
        </w:rPr>
        <w:t>,</w:t>
      </w:r>
      <w:r>
        <w:rPr>
          <w:rFonts w:ascii="Times New Roman" w:hAnsi="Times New Roman"/>
          <w:b w:val="1"/>
          <w:sz w:val="28"/>
        </w:rPr>
        <w:t xml:space="preserve"> в многоквартирном жилом д</w:t>
      </w:r>
      <w:r>
        <w:rPr>
          <w:rFonts w:ascii="Times New Roman" w:hAnsi="Times New Roman"/>
          <w:b w:val="1"/>
          <w:sz w:val="28"/>
        </w:rPr>
        <w:t>оме этажностью свыше 10 этажей</w:t>
      </w:r>
    </w:p>
    <w:p w14:paraId="E4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487"/>
        <w:gridCol w:w="4423"/>
        <w:gridCol w:w="4253"/>
      </w:tblGrid>
      <w:tr>
        <w:trPr>
          <w:tblHeader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фактора, </w:t>
            </w:r>
          </w:p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способствующего возможности возникновения </w:t>
            </w:r>
          </w:p>
          <w:p w14:paraId="E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 распространения пожара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Действия при обнаружении фактора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Нормативная ссылка</w:t>
            </w:r>
          </w:p>
        </w:tc>
      </w:tr>
      <w:tr>
        <w:tc>
          <w:tcPr>
            <w:tcW w:type="dxa" w:w="151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8"/>
              </w:rPr>
              <w:t>Неисправности электрической проводки и электроприборов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Эксплуатируется проводка</w:t>
            </w:r>
            <w:r>
              <w:rPr>
                <w:rFonts w:ascii="Times New Roman" w:hAnsi="Times New Roman"/>
                <w:sz w:val="24"/>
              </w:rPr>
              <w:t xml:space="preserve"> с видимыми повреждениями изоляции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Заменить поврежденные провода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</w:t>
            </w:r>
            <w:r>
              <w:rPr>
                <w:rFonts w:ascii="Times New Roman" w:hAnsi="Times New Roman"/>
                <w:sz w:val="24"/>
              </w:rPr>
              <w:t xml:space="preserve"> открытыми распределительными коробками)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специалиста. Заменить провода.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электроприборы, которые</w:t>
            </w:r>
          </w:p>
          <w:p w14:paraId="F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сильно нагреваются во время работы (за исключением наг</w:t>
            </w:r>
            <w:r>
              <w:rPr>
                <w:rFonts w:ascii="Times New Roman" w:hAnsi="Times New Roman"/>
                <w:sz w:val="24"/>
              </w:rPr>
              <w:t>ревательных электроприборов, чайников, кипятильников и т.п.)</w:t>
            </w:r>
          </w:p>
          <w:p w14:paraId="F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искрят</w:t>
            </w:r>
          </w:p>
          <w:p w14:paraId="F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 </w:t>
            </w:r>
            <w:r>
              <w:rPr>
                <w:rFonts w:ascii="Times New Roman" w:hAnsi="Times New Roman"/>
                <w:sz w:val="24"/>
              </w:rPr>
              <w:t>имеют видимые повреждения</w:t>
            </w:r>
            <w:r>
              <w:rPr>
                <w:rFonts w:ascii="Times New Roman" w:hAnsi="Times New Roman"/>
                <w:sz w:val="24"/>
              </w:rPr>
              <w:t xml:space="preserve">, либо ощущается посторонний запах, наблюдается эффект нагрева металла, сопровождающийся изменением цвета проводов и </w:t>
            </w:r>
            <w:r>
              <w:rPr>
                <w:rFonts w:ascii="Times New Roman" w:hAnsi="Times New Roman"/>
                <w:sz w:val="24"/>
              </w:rPr>
              <w:t>клеммных</w:t>
            </w:r>
            <w:r>
              <w:rPr>
                <w:rFonts w:ascii="Times New Roman" w:hAnsi="Times New Roman"/>
                <w:sz w:val="24"/>
              </w:rPr>
              <w:t xml:space="preserve"> соединений в местах контактов эле</w:t>
            </w:r>
            <w:r>
              <w:rPr>
                <w:rFonts w:ascii="Times New Roman" w:hAnsi="Times New Roman"/>
                <w:sz w:val="24"/>
              </w:rPr>
              <w:t>ктропроводников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Обесточить помещение, вызвать квалифицированного специалиста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35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z w:val="24"/>
                <w:highlight w:val="green"/>
              </w:rPr>
              <w:t xml:space="preserve">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сушку белья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Электрические утюги, электрические плитки, электрические чайники и другие электронагревательные приборы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неисправного электрооборудования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rPr>
          <w:trHeight w:hRule="atLeast" w:val="1408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с неисправ</w:t>
            </w:r>
            <w:r>
              <w:rPr>
                <w:rFonts w:ascii="Times New Roman" w:hAnsi="Times New Roman"/>
                <w:sz w:val="24"/>
              </w:rPr>
              <w:t>ностями или отсутствием устройств тепловой защиты и терморегуляторов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</w:t>
            </w:r>
            <w:r>
              <w:rPr>
                <w:rFonts w:ascii="Times New Roman" w:hAnsi="Times New Roman"/>
                <w:sz w:val="24"/>
              </w:rPr>
              <w:t xml:space="preserve"> некалиброванные плавкие вставки или другие самодельные аппараты защиты от перегрузки и короткого замыкания</w:t>
            </w:r>
          </w:p>
          <w:p w14:paraId="0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самодельного электрооборудования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случае подключения мощных энергопотребителей (эл</w:t>
            </w:r>
            <w:r>
              <w:rPr>
                <w:rFonts w:ascii="Times New Roman" w:hAnsi="Times New Roman"/>
                <w:sz w:val="24"/>
              </w:rPr>
              <w:t>ектрический чайник, тостер, утюг) они используются одновременно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  <w:r>
              <w:rPr>
                <w:rFonts w:ascii="Times New Roman" w:hAnsi="Times New Roman"/>
                <w:sz w:val="24"/>
              </w:rPr>
              <w:t xml:space="preserve"> части</w:t>
            </w:r>
            <w:r>
              <w:rPr>
                <w:rFonts w:ascii="Times New Roman" w:hAnsi="Times New Roman"/>
                <w:sz w:val="24"/>
              </w:rPr>
              <w:t xml:space="preserve">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Наблюдается подключение одного удлинителя в другой, с целью подключения дополнительных приборов в свободные</w:t>
            </w:r>
            <w:r>
              <w:rPr>
                <w:rFonts w:ascii="Times New Roman" w:hAnsi="Times New Roman"/>
                <w:sz w:val="24"/>
              </w:rPr>
              <w:t xml:space="preserve">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  <w:p w14:paraId="1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удлинителей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Неиспользуемые электроприборы не </w:t>
            </w:r>
            <w:r>
              <w:rPr>
                <w:rFonts w:ascii="Times New Roman" w:hAnsi="Times New Roman"/>
                <w:sz w:val="24"/>
              </w:rPr>
              <w:t>отключены от сети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Отключить неиспользуемые электроприборы от сети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данных электроприборов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</w:t>
            </w:r>
            <w:r>
              <w:rPr>
                <w:rFonts w:ascii="Times New Roman" w:hAnsi="Times New Roman"/>
                <w:sz w:val="24"/>
              </w:rPr>
              <w:t>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соответствующие предохранители или заменить на автомат</w:t>
            </w:r>
            <w:r>
              <w:rPr>
                <w:rFonts w:ascii="Times New Roman" w:hAnsi="Times New Roman"/>
                <w:sz w:val="24"/>
              </w:rPr>
              <w:t>ические выключатели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</w:t>
            </w:r>
            <w:r>
              <w:rPr>
                <w:rFonts w:ascii="Times New Roman" w:hAnsi="Times New Roman"/>
                <w:sz w:val="24"/>
              </w:rPr>
              <w:t>другими горючими материалами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Оборудовать светильники колпаками, исключить использование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Используются нестандартные (самодельные) электрические электронагревательные приборы и удлинители для питания </w:t>
            </w:r>
            <w:r>
              <w:rPr>
                <w:rFonts w:ascii="Times New Roman" w:hAnsi="Times New Roman"/>
                <w:sz w:val="24"/>
              </w:rPr>
              <w:t>электроприборов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 электроприборов, заменить на оборудование заводской готовности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Монтаж электрической проводки по горючему основанию либо нанесение (наклеивание) горючих материалов на электрическ</w:t>
            </w:r>
            <w:r>
              <w:rPr>
                <w:rFonts w:ascii="Times New Roman" w:hAnsi="Times New Roman"/>
                <w:sz w:val="24"/>
              </w:rPr>
              <w:t>ую проводку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Выполнить монтаж по не горючему основанию или на изоляторах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эксплуатацию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rPr>
          <w:trHeight w:hRule="atLeast" w:val="1056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Размещаются (ск</w:t>
            </w:r>
            <w:r>
              <w:rPr>
                <w:rFonts w:ascii="Times New Roman" w:hAnsi="Times New Roman"/>
                <w:sz w:val="24"/>
              </w:rPr>
              <w:t>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Убрать от электрооборудования горючие, легковоспламеняющиеся вещества и материалы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</w:t>
            </w:r>
            <w:r>
              <w:rPr>
                <w:rFonts w:ascii="Times New Roman" w:hAnsi="Times New Roman"/>
                <w:sz w:val="24"/>
              </w:rPr>
              <w:t>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Установить приборы освещения на безопасное расстояние от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35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электронагревательных приб</w:t>
            </w:r>
            <w:r>
              <w:rPr>
                <w:rFonts w:ascii="Times New Roman" w:hAnsi="Times New Roman"/>
                <w:sz w:val="24"/>
              </w:rPr>
              <w:t>оров (ТЭНы, радиаторы, пушки, ветродуи и т.п.) в непосредственной близости с легкогорючими материалами (хлопчатобумажные изделия, полимерные материалы и т.д.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электронагревательные приборы на необходимом удаленном расстоянии для предотвращения</w:t>
            </w:r>
            <w:r>
              <w:rPr>
                <w:rFonts w:ascii="Times New Roman" w:hAnsi="Times New Roman"/>
                <w:sz w:val="24"/>
              </w:rPr>
              <w:t xml:space="preserve"> воспламенения горючих материалов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</w:t>
            </w:r>
            <w:r>
              <w:rPr>
                <w:rFonts w:ascii="Times New Roman" w:hAnsi="Times New Roman"/>
                <w:sz w:val="24"/>
              </w:rPr>
              <w:t>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</w:t>
            </w:r>
            <w:r>
              <w:rPr>
                <w:rFonts w:ascii="Times New Roman" w:hAnsi="Times New Roman"/>
                <w:sz w:val="24"/>
              </w:rPr>
              <w:t>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</w:t>
            </w:r>
            <w:r>
              <w:rPr>
                <w:rFonts w:ascii="Times New Roman" w:hAnsi="Times New Roman"/>
                <w:sz w:val="24"/>
              </w:rPr>
              <w:t>ательно должно быть за</w:t>
            </w:r>
            <w:r>
              <w:rPr>
                <w:rFonts w:ascii="Times New Roman" w:hAnsi="Times New Roman"/>
                <w:sz w:val="24"/>
              </w:rPr>
              <w:t>земление)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приборах освещения используются лампы накаливания большей мощности, чем это предусм</w:t>
            </w:r>
            <w:r>
              <w:rPr>
                <w:rFonts w:ascii="Times New Roman" w:hAnsi="Times New Roman"/>
                <w:sz w:val="24"/>
              </w:rPr>
              <w:t>отрено заводом изготовителем прибора освещения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Поменять лампу накаливания на лампу меньшей мощности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зарядка (эксплуатация) поврежденных литий-ионных аккумуляторных батарей, либо их чрезмерный заряд или испол</w:t>
            </w:r>
            <w:r>
              <w:rPr>
                <w:rFonts w:ascii="Times New Roman" w:hAnsi="Times New Roman"/>
                <w:sz w:val="24"/>
              </w:rPr>
              <w:t>ьзование неоригинальных зарядных устройств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МЭК 62619-2020 «Аккумуляторы и аккумул</w:t>
            </w:r>
            <w:r>
              <w:rPr>
                <w:rFonts w:ascii="Times New Roman" w:hAnsi="Times New Roman"/>
                <w:sz w:val="24"/>
              </w:rPr>
              <w:t>яторные батарей, содержание щелочной или другие некислотные электролиты»</w:t>
            </w:r>
          </w:p>
        </w:tc>
      </w:tr>
      <w:tr>
        <w:trPr>
          <w:trHeight w:hRule="atLeast" w:val="1028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Электрокипятильники погружные используются без воды в емкости, либо когда уровень воды ниже нижней риски данного кипятильника 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Прекратить использование электрокипятильника, долить во</w:t>
            </w:r>
            <w:r>
              <w:rPr>
                <w:rFonts w:ascii="Times New Roman" w:hAnsi="Times New Roman"/>
                <w:sz w:val="24"/>
              </w:rPr>
              <w:t>ды до необходимой отметки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ГОСТ 14705-83 «Электрокипятильники погружные. Общие технические условия»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Расставить электроприборы на удалении от «мокрой зоны», переместить элек</w:t>
            </w:r>
            <w:r>
              <w:rPr>
                <w:rFonts w:ascii="Times New Roman" w:hAnsi="Times New Roman"/>
                <w:sz w:val="24"/>
              </w:rPr>
              <w:t>трические сети из мокрой зоны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Подключение и  подача электроэнергии самостоятельно без прибора учета и автомата защиты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подключение электросети через приборы учета электроэнергии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</w:t>
            </w:r>
            <w:r>
              <w:rPr>
                <w:rFonts w:ascii="Times New Roman" w:hAnsi="Times New Roman"/>
                <w:sz w:val="24"/>
              </w:rPr>
              <w:t>овок</w:t>
            </w:r>
          </w:p>
        </w:tc>
      </w:tr>
      <w:tr>
        <w:trPr>
          <w:trHeight w:hRule="atLeast" w:val="485"/>
        </w:trP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острый или прямой угол перегиба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устройства электроустановок</w:t>
            </w:r>
          </w:p>
        </w:tc>
      </w:tr>
      <w:tr>
        <w:tc>
          <w:tcPr>
            <w:tcW w:type="dxa" w:w="151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7"/>
              </w:rPr>
              <w:t>Неисправности путей эвакуации и СПС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чердаках, цокольных этажах и в подвалах хранятс</w:t>
            </w:r>
            <w:r>
              <w:rPr>
                <w:rFonts w:ascii="Times New Roman" w:hAnsi="Times New Roman"/>
                <w:sz w:val="24"/>
              </w:rPr>
              <w:t>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 xml:space="preserve"> 16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лестничных клетках, в поэтажных коридорах, под лестничными маршами присутствует скопление вещей, мебели и других </w:t>
            </w:r>
            <w:r>
              <w:rPr>
                <w:rFonts w:ascii="Times New Roman" w:hAnsi="Times New Roman"/>
                <w:sz w:val="24"/>
              </w:rPr>
              <w:t>предметов, выполненных из горючих материалов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лестничные клетки, поэтажные коридоры, под лест</w:t>
            </w:r>
            <w:r>
              <w:rPr>
                <w:rFonts w:ascii="Times New Roman" w:hAnsi="Times New Roman"/>
                <w:sz w:val="24"/>
              </w:rPr>
              <w:t>ничные марши от скопления вещей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Освободить д</w:t>
            </w:r>
            <w:r>
              <w:rPr>
                <w:rFonts w:ascii="Times New Roman" w:hAnsi="Times New Roman"/>
                <w:sz w:val="24"/>
              </w:rPr>
              <w:t>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  <w:p w14:paraId="5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Балконы, лоджии и галереи, которые ведут к нез</w:t>
            </w:r>
            <w:r>
              <w:rPr>
                <w:rFonts w:ascii="Times New Roman" w:hAnsi="Times New Roman"/>
                <w:sz w:val="24"/>
              </w:rPr>
              <w:t>адымляемым лестничным клеткам, остеклены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остекление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</w:t>
            </w:r>
            <w:r>
              <w:rPr>
                <w:rFonts w:ascii="Times New Roman" w:hAnsi="Times New Roman"/>
                <w:sz w:val="24"/>
              </w:rPr>
              <w:t>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24 </w:t>
            </w:r>
            <w:r>
              <w:rPr>
                <w:rFonts w:ascii="Times New Roman" w:hAnsi="Times New Roman"/>
                <w:sz w:val="24"/>
              </w:rPr>
              <w:t>Правил противопожарного</w:t>
            </w:r>
            <w:r>
              <w:rPr>
                <w:rFonts w:ascii="Times New Roman" w:hAnsi="Times New Roman"/>
                <w:sz w:val="24"/>
              </w:rPr>
              <w:t xml:space="preserve">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прихожей квартиры отсутствуют (либо демонтированы) тепловые пожарные извещатели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Осуществить установку тепловых пожарных извещателей</w:t>
            </w:r>
          </w:p>
          <w:p w14:paraId="6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3.13130.2009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Допущено изменение направления открывания входных дверей квартир, в результате которого возник</w:t>
            </w:r>
            <w:r>
              <w:rPr>
                <w:rFonts w:ascii="Times New Roman" w:hAnsi="Times New Roman"/>
                <w:sz w:val="24"/>
              </w:rPr>
              <w:t>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  <w:p w14:paraId="6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27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обслуживание систем противопожарной защиты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Имеется эксплуатация средств обеспечения пожарной безопасности и п</w:t>
            </w:r>
            <w:r>
              <w:rPr>
                <w:rFonts w:ascii="Times New Roman" w:hAnsi="Times New Roman"/>
                <w:sz w:val="24"/>
              </w:rPr>
              <w:t>ожаротушения сверх срока службы, установленного изготовителем (поставщиком) 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  <w:p w14:paraId="6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Клапан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 xml:space="preserve"> системы дымоудаления открыты 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Провода, идущие к пожарным извещателям, оборваны 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шкафах пожарных кранов отсутствуют пожарные </w:t>
            </w:r>
            <w:r>
              <w:rPr>
                <w:rFonts w:ascii="Times New Roman" w:hAnsi="Times New Roman"/>
                <w:sz w:val="24"/>
              </w:rPr>
              <w:t>рукава, стволы, вентили либо доступ к пожарным шкафам затруднен*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Федеральный закон от 22.07.2008 №123-ФЗ «Технический регламент о требованиях пожарной безопасности»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4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Не работает система пожарной сигнализации 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40000">
            <w:pPr>
              <w:spacing w:after="0" w:line="24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Соблюдать периодичность пл</w:t>
            </w:r>
            <w:r>
              <w:rPr>
                <w:rFonts w:ascii="Times New Roman" w:hAnsi="Times New Roman"/>
                <w:sz w:val="24"/>
              </w:rPr>
              <w:t>ановых и внеплановых проверок СПС в соответствии с регламентами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Обязательное при наличии системы СПС</w:t>
            </w:r>
          </w:p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режима)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4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Световые проемы лестничных клеток заколочены или не имеют фрамуг с устройствами открывания (сплошное остек</w:t>
            </w:r>
            <w:r>
              <w:rPr>
                <w:rFonts w:ascii="Times New Roman" w:hAnsi="Times New Roman"/>
                <w:sz w:val="24"/>
              </w:rPr>
              <w:t>ление, ру</w:t>
            </w:r>
            <w:r>
              <w:rPr>
                <w:rFonts w:ascii="Times New Roman" w:hAnsi="Times New Roman"/>
                <w:sz w:val="24"/>
              </w:rPr>
              <w:t>чки открывания сняты)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Световой проем освободить, заменить сплошное остекление на фрамугу, восстановить ручки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  <w:r>
              <w:rPr>
                <w:rFonts w:ascii="Times New Roman" w:hAnsi="Times New Roman"/>
                <w:sz w:val="24"/>
                <w:highlight w:val="green"/>
              </w:rPr>
              <w:t xml:space="preserve">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Снять защитные колпачки, убрать предме</w:t>
            </w:r>
            <w:r>
              <w:rPr>
                <w:rFonts w:ascii="Times New Roman" w:hAnsi="Times New Roman"/>
                <w:sz w:val="24"/>
              </w:rPr>
              <w:t>ты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режима;</w:t>
            </w:r>
          </w:p>
          <w:p w14:paraId="8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</w:t>
            </w:r>
          </w:p>
          <w:p w14:paraId="8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(далее – СП 484.1311500.2020)</w:t>
            </w:r>
          </w:p>
          <w:p w14:paraId="8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Пожарные извещатели н</w:t>
            </w:r>
            <w:r>
              <w:rPr>
                <w:rFonts w:ascii="Times New Roman" w:hAnsi="Times New Roman"/>
                <w:sz w:val="24"/>
              </w:rPr>
              <w:t>аходятся под подвесным (натяжным) потолком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Обратиться </w:t>
            </w:r>
            <w:bookmarkStart w:id="2" w:name="_Hlk86152658"/>
            <w:r>
              <w:rPr>
                <w:rFonts w:ascii="Times New Roman" w:hAnsi="Times New Roman"/>
                <w:sz w:val="24"/>
              </w:rPr>
              <w:t>в обслуживающую организацию</w:t>
            </w:r>
            <w:bookmarkEnd w:id="2"/>
            <w:r>
              <w:rPr>
                <w:rFonts w:ascii="Times New Roman" w:hAnsi="Times New Roman"/>
                <w:sz w:val="24"/>
              </w:rPr>
              <w:t xml:space="preserve"> для переноса пожарных извещателей в зону защиты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режима;</w:t>
            </w:r>
          </w:p>
          <w:p w14:paraId="8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 484.1311500.2020 </w:t>
            </w:r>
          </w:p>
          <w:p w14:paraId="8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путях эвакуации не работает световая индикация табло «Выход»</w:t>
            </w:r>
          </w:p>
          <w:p w14:paraId="8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Обратиться в обслуживающую организацию для замены табличек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режима;</w:t>
            </w:r>
          </w:p>
          <w:p w14:paraId="8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 484.1311500.2020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нарушение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14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41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Установленные решетки на окнах и прия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мках у окон подвалов, </w:t>
            </w:r>
            <w:r>
              <w:rPr>
                <w:rFonts w:ascii="Times New Roman" w:hAnsi="Times New Roman"/>
                <w:spacing w:val="3"/>
                <w:sz w:val="24"/>
              </w:rPr>
              <w:t>являющихся аварийными выходами</w:t>
            </w:r>
          </w:p>
          <w:p w14:paraId="9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Демонтировать решетки, препятствующие аварийному выходу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3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Изменена планировка и размещение инженерных коммуникаций, тем самым ограничивает доступ к огнетушителям, пож</w:t>
            </w:r>
            <w:r>
              <w:rPr>
                <w:rFonts w:ascii="Times New Roman" w:hAnsi="Times New Roman"/>
                <w:spacing w:val="3"/>
                <w:sz w:val="24"/>
              </w:rPr>
              <w:t>арным кранам и другим средствам пожаротушения *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3"/>
                <w:sz w:val="24"/>
              </w:rPr>
              <w:t>Вернуть планировку и размещение коммуникаций согласно плану проекта дома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16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Внутренний противопожарный водопровод, системы противопожарной сигнализации, оповещения и управле</w:t>
            </w:r>
            <w:r>
              <w:rPr>
                <w:rFonts w:ascii="Times New Roman" w:hAnsi="Times New Roman"/>
                <w:sz w:val="24"/>
              </w:rPr>
              <w:t>ния эвакуацией, противодымной защиты здания регулярно не проверяют</w:t>
            </w:r>
            <w:r>
              <w:rPr>
                <w:rFonts w:ascii="Times New Roman" w:hAnsi="Times New Roman"/>
                <w:sz w:val="24"/>
              </w:rPr>
              <w:t>ся уполномоченной организацией </w:t>
            </w:r>
          </w:p>
          <w:p w14:paraId="9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Подать заявку на проверку систем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54 </w:t>
            </w:r>
            <w:r>
              <w:rPr>
                <w:rFonts w:ascii="Times New Roman" w:hAnsi="Times New Roman"/>
                <w:sz w:val="24"/>
              </w:rPr>
              <w:t>Правил противопожарного режима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производится проверка и обслуживание ДПИ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Провести проверку, ремонт или обслуживание</w:t>
            </w:r>
            <w:r>
              <w:rPr>
                <w:rFonts w:ascii="Times New Roman" w:hAnsi="Times New Roman"/>
                <w:sz w:val="24"/>
              </w:rPr>
              <w:t xml:space="preserve"> ДПИ в соответствии с регламентом и инструкцией производителя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РД 25 964-90 система технического обслуживания и ремонта автоматических установок пожаротушения, дымоудаления, охранной, пожарной и охранно-пожарной сигнализации</w:t>
            </w:r>
          </w:p>
        </w:tc>
      </w:tr>
      <w:tr>
        <w:tc>
          <w:tcPr>
            <w:tcW w:type="dxa" w:w="6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комнатах квартир и жилых домо</w:t>
            </w:r>
            <w:r>
              <w:rPr>
                <w:rFonts w:ascii="Times New Roman" w:hAnsi="Times New Roman"/>
                <w:sz w:val="24"/>
              </w:rPr>
              <w:t>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ситуации, в социально опасном положении, не установле</w:t>
            </w:r>
            <w:r>
              <w:rPr>
                <w:rFonts w:ascii="Times New Roman" w:hAnsi="Times New Roman"/>
                <w:sz w:val="24"/>
              </w:rPr>
              <w:t>ны автономные дымовые пожарные извещатели.</w:t>
            </w:r>
          </w:p>
        </w:tc>
        <w:tc>
          <w:tcPr>
            <w:tcW w:type="dxa" w:w="4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Произвести установку автономных дымовых пожарных извещателей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85</w:t>
            </w:r>
            <w:r>
              <w:rPr>
                <w:rFonts w:ascii="Times New Roman" w:hAnsi="Times New Roman"/>
                <w:sz w:val="8"/>
              </w:rPr>
              <w:t> </w:t>
            </w:r>
            <w:r>
              <w:rPr>
                <w:rFonts w:ascii="Times New Roman" w:hAnsi="Times New Roman"/>
                <w:sz w:val="24"/>
                <w:vertAlign w:val="superscript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Правил противопожарного режима </w:t>
            </w:r>
          </w:p>
        </w:tc>
      </w:tr>
    </w:tbl>
    <w:p w14:paraId="A4040000">
      <w:pPr>
        <w:numPr>
          <w:ilvl w:val="0"/>
          <w:numId w:val="0"/>
        </w:numPr>
        <w:spacing w:after="0" w:line="240" w:lineRule="auto"/>
        <w:ind/>
        <w:contextualSpacing w:val="1"/>
        <w:rPr>
          <w:rFonts w:ascii="Times New Roman" w:hAnsi="Times New Roman"/>
          <w:b w:val="1"/>
          <w:sz w:val="28"/>
        </w:rPr>
      </w:pPr>
    </w:p>
    <w:p w14:paraId="A5040000">
      <w:pPr>
        <w:sectPr>
          <w:headerReference r:id="rId3" w:type="default"/>
          <w:footerReference r:id="rId4" w:type="default"/>
          <w:pgSz w:h="11906" w:orient="landscape" w:w="16838"/>
          <w:pgMar w:bottom="850" w:footer="708" w:gutter="0" w:header="708" w:left="1134" w:right="1134" w:top="1276"/>
        </w:sectPr>
      </w:pPr>
    </w:p>
    <w:p w14:paraId="A6040000">
      <w:pPr>
        <w:numPr>
          <w:ilvl w:val="0"/>
          <w:numId w:val="0"/>
        </w:num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III</w:t>
      </w:r>
      <w:r>
        <w:rPr>
          <w:rFonts w:ascii="Times New Roman" w:hAnsi="Times New Roman"/>
          <w:b w:val="1"/>
          <w:sz w:val="28"/>
        </w:rPr>
        <w:t xml:space="preserve">. Первичные средства пожаротушения и порядок действий </w:t>
      </w:r>
    </w:p>
    <w:p w14:paraId="A7040000">
      <w:pPr>
        <w:numPr>
          <w:ilvl w:val="0"/>
          <w:numId w:val="0"/>
        </w:num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граждан при пожаре</w:t>
      </w:r>
    </w:p>
    <w:p w14:paraId="A8040000">
      <w:pPr>
        <w:spacing w:after="0" w:line="240" w:lineRule="auto"/>
        <w:ind/>
        <w:contextualSpacing w:val="1"/>
        <w:rPr>
          <w:rFonts w:ascii="Times New Roman" w:hAnsi="Times New Roman"/>
          <w:b w:val="1"/>
          <w:sz w:val="28"/>
        </w:rPr>
      </w:pPr>
    </w:p>
    <w:p w14:paraId="A9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борьбы с пожарами на началь</w:t>
      </w:r>
      <w:r>
        <w:rPr>
          <w:rFonts w:ascii="Times New Roman" w:hAnsi="Times New Roman"/>
          <w:sz w:val="28"/>
        </w:rPr>
        <w:t xml:space="preserve">ной стадии его развития используются первичные средства пожаротушения. </w:t>
      </w:r>
    </w:p>
    <w:p w14:paraId="AA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минимуму причиненный возгоранием ущерб имуществу жилы</w:t>
      </w:r>
      <w:r>
        <w:rPr>
          <w:rFonts w:ascii="Times New Roman" w:hAnsi="Times New Roman"/>
          <w:sz w:val="28"/>
        </w:rPr>
        <w:t>х помещений,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также гибели населения.</w:t>
      </w:r>
    </w:p>
    <w:p w14:paraId="AB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A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1. Первичные средства пожаротушения и порядок их применения при пожаре</w:t>
      </w:r>
    </w:p>
    <w:p w14:paraId="AD040000">
      <w:pPr>
        <w:spacing w:after="0" w:line="240" w:lineRule="auto"/>
        <w:ind w:firstLine="709" w:left="0"/>
        <w:jc w:val="center"/>
        <w:rPr>
          <w:rFonts w:ascii="Times New Roman" w:hAnsi="Times New Roman"/>
          <w:i w:val="1"/>
          <w:sz w:val="28"/>
        </w:rPr>
      </w:pPr>
    </w:p>
    <w:p w14:paraId="AE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Первичные средства пожаротушения - это средства пожаротушения, используемые для борьбы с пожаром в начальной стадии его развития, а именно перен</w:t>
      </w:r>
      <w:r>
        <w:rPr>
          <w:rFonts w:ascii="Times New Roman" w:hAnsi="Times New Roman"/>
          <w:sz w:val="28"/>
        </w:rPr>
        <w:t>осные и передвижные огнетушители, пожарные краны и средства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их использования, пожарный инвентарь, покрывала для изоляции очага пожара. </w:t>
      </w:r>
    </w:p>
    <w:p w14:paraId="AF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качестве огнетушащих средств могут быть использованы следующие:</w:t>
      </w:r>
    </w:p>
    <w:tbl>
      <w:tblPr>
        <w:tblStyle w:val="Style_3"/>
        <w:tblLayout w:type="fixed"/>
      </w:tblPr>
      <w:tblGrid>
        <w:gridCol w:w="5070"/>
        <w:gridCol w:w="4501"/>
      </w:tblGrid>
      <w:tr>
        <w:tc>
          <w:tcPr>
            <w:tcW w:type="dxa" w:w="5070"/>
            <w:shd w:fill="auto" w:val="clear"/>
          </w:tcPr>
          <w:p w14:paraId="B0040000">
            <w:pPr>
              <w:spacing w:after="0" w:line="240" w:lineRule="auto"/>
              <w:ind w:firstLine="592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Вода - </w:t>
            </w:r>
            <w:r>
              <w:rPr>
                <w:rFonts w:ascii="Times New Roman" w:hAnsi="Times New Roman"/>
                <w:sz w:val="28"/>
              </w:rPr>
              <w:t>самое распространенное средство для тушения</w:t>
            </w:r>
            <w:r>
              <w:rPr>
                <w:rFonts w:ascii="Times New Roman" w:hAnsi="Times New Roman"/>
                <w:sz w:val="28"/>
              </w:rPr>
              <w:t xml:space="preserve"> огня. Огнетушащий эффект воды заключается в охлаждении горящих материалов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и очага пожара.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Вода электропроводна, поэтому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ее нельзя использовать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для тушения сетей и установок, находящихся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 напряжением.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При попадании воды на электрические провода может во</w:t>
            </w:r>
            <w:r>
              <w:rPr>
                <w:rFonts w:ascii="Times New Roman" w:hAnsi="Times New Roman"/>
                <w:sz w:val="28"/>
              </w:rPr>
              <w:t xml:space="preserve">зникнуть короткое замыкание и удар электрическим током. Также вода неэффективна при тушении горящего масла, так как она легче большинства </w:t>
            </w:r>
            <w:r>
              <w:rPr>
                <w:rFonts w:ascii="Times New Roman" w:hAnsi="Times New Roman"/>
                <w:sz w:val="28"/>
              </w:rPr>
              <w:t>ЛВЖ и ГЖ</w:t>
            </w:r>
            <w:r>
              <w:rPr>
                <w:rFonts w:ascii="Times New Roman" w:hAnsi="Times New Roman"/>
                <w:sz w:val="28"/>
              </w:rPr>
              <w:t>. Тушение масел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 других горючих жидкостей водой приводит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к увеличению площади горения. </w:t>
            </w:r>
          </w:p>
          <w:p w14:paraId="B1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01"/>
            <w:shd w:fill="auto" w:val="clear"/>
            <w:vAlign w:val="center"/>
          </w:tcPr>
          <w:p w14:paraId="B2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anchor="ctr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8"/>
              </w:rPr>
              <w:drawing>
                <wp:inline>
                  <wp:extent cx="2424938" cy="1727581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24938" cy="172758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3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1 – пожарное</w:t>
            </w:r>
            <w:r>
              <w:rPr>
                <w:rFonts w:ascii="Times New Roman" w:hAnsi="Times New Roman"/>
                <w:sz w:val="28"/>
              </w:rPr>
              <w:t xml:space="preserve"> ведро</w:t>
            </w:r>
          </w:p>
        </w:tc>
      </w:tr>
      <w:tr>
        <w:tc>
          <w:tcPr>
            <w:tcW w:type="dxa" w:w="5070"/>
            <w:shd w:fill="auto" w:val="clear"/>
          </w:tcPr>
          <w:p w14:paraId="B4040000">
            <w:pPr>
              <w:spacing w:after="0" w:line="240" w:lineRule="auto"/>
              <w:ind w:firstLine="578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Песок и земля </w:t>
            </w:r>
            <w:r>
              <w:rPr>
                <w:rFonts w:ascii="Times New Roman" w:hAnsi="Times New Roman"/>
                <w:sz w:val="28"/>
              </w:rPr>
              <w:t xml:space="preserve">с успехом применяются для тушения небольших очагов горения, в том числе разливов горючих жидкостей (керосина, бензина, масла, смолы и др.) Насыпать песок следует по внешней кромке горящей зоны, стараясь окружать песком место горения, </w:t>
            </w:r>
            <w:r>
              <w:rPr>
                <w:rFonts w:ascii="Times New Roman" w:hAnsi="Times New Roman"/>
                <w:sz w:val="28"/>
              </w:rPr>
              <w:t>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type="dxa" w:w="4501"/>
            <w:shd w:fill="auto" w:val="clear"/>
            <w:vAlign w:val="center"/>
          </w:tcPr>
          <w:p w14:paraId="B5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878329" cy="1789049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878329" cy="17890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6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2 – ящик с песком</w:t>
            </w:r>
          </w:p>
        </w:tc>
      </w:tr>
      <w:tr>
        <w:tc>
          <w:tcPr>
            <w:tcW w:type="dxa" w:w="5070"/>
            <w:shd w:fill="auto" w:val="clear"/>
          </w:tcPr>
          <w:p w14:paraId="B7040000">
            <w:pPr>
              <w:spacing w:after="0" w:line="240" w:lineRule="auto"/>
              <w:ind w:firstLine="606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Противопожарное полотно (кошма)</w:t>
            </w:r>
            <w:r>
              <w:rPr>
                <w:rFonts w:ascii="Times New Roman" w:hAnsi="Times New Roman"/>
                <w:sz w:val="28"/>
              </w:rPr>
              <w:t xml:space="preserve"> предназначена для изоляции очага горения от доступа возд</w:t>
            </w:r>
            <w:r>
              <w:rPr>
                <w:rFonts w:ascii="Times New Roman" w:hAnsi="Times New Roman"/>
                <w:sz w:val="28"/>
              </w:rPr>
              <w:t>уха.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Этот метод очень эффективен,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но применяется лишь при небольшом очаге горения. Нельзя использовать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</w:t>
            </w:r>
            <w:r>
              <w:rPr>
                <w:rFonts w:ascii="Times New Roman" w:hAnsi="Times New Roman"/>
                <w:sz w:val="28"/>
              </w:rPr>
              <w:t>равило, сами являются горючими и способны к внезапной вспышке.</w:t>
            </w:r>
          </w:p>
        </w:tc>
        <w:tc>
          <w:tcPr>
            <w:tcW w:type="dxa" w:w="4501"/>
            <w:shd w:fill="auto" w:val="clear"/>
            <w:vAlign w:val="center"/>
          </w:tcPr>
          <w:p w14:paraId="B8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2235835" cy="1740407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35835" cy="17404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9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3 - кошма</w:t>
            </w:r>
          </w:p>
        </w:tc>
      </w:tr>
    </w:tbl>
    <w:p w14:paraId="BA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Огнетушитель </w:t>
      </w:r>
      <w:r>
        <w:rPr>
          <w:rFonts w:ascii="Times New Roman" w:hAnsi="Times New Roman"/>
          <w:sz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</w:t>
      </w:r>
      <w:r>
        <w:rPr>
          <w:rFonts w:ascii="Times New Roman" w:hAnsi="Times New Roman"/>
          <w:sz w:val="28"/>
        </w:rPr>
        <w:t xml:space="preserve">основе двуокиси углерода, порошкового типа, воздушно-пенные огнетушители. </w:t>
      </w:r>
    </w:p>
    <w:p w14:paraId="BB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3"/>
        <w:tblLayout w:type="fixed"/>
      </w:tblPr>
      <w:tblGrid>
        <w:gridCol w:w="5920"/>
        <w:gridCol w:w="3651"/>
      </w:tblGrid>
      <w:tr>
        <w:tc>
          <w:tcPr>
            <w:tcW w:type="dxa" w:w="5920"/>
            <w:shd w:fill="auto" w:val="clear"/>
          </w:tcPr>
          <w:p w14:paraId="BC040000">
            <w:pPr>
              <w:spacing w:after="0" w:line="240" w:lineRule="auto"/>
              <w:ind w:firstLine="606" w:lef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Огнетушитель на основе двуокиси углерода (углекислотный огнетушитель)</w:t>
            </w:r>
          </w:p>
          <w:p w14:paraId="BD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Углекислотный огнетушитель является наиболее оптимальным вариантом для жилых помещений, в первую очередь это с</w:t>
            </w:r>
            <w:r>
              <w:rPr>
                <w:rFonts w:ascii="Times New Roman" w:hAnsi="Times New Roman"/>
                <w:sz w:val="28"/>
              </w:rPr>
              <w:t>вязано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с большим количеством пожарной нагрузки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в помещениях, также углекислотный огнетушитель является наиболее эффективным для тушения возгорания бытовой техники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или проводки. Одно из явных преимуществ углекислотных огнетушителей – его безопасность для зд</w:t>
            </w:r>
            <w:r>
              <w:rPr>
                <w:rFonts w:ascii="Times New Roman" w:hAnsi="Times New Roman"/>
                <w:sz w:val="28"/>
              </w:rPr>
              <w:t xml:space="preserve">оровья человека. </w:t>
            </w:r>
          </w:p>
        </w:tc>
        <w:tc>
          <w:tcPr>
            <w:tcW w:type="dxa" w:w="3651"/>
            <w:shd w:fill="auto" w:val="clear"/>
            <w:vAlign w:val="center"/>
          </w:tcPr>
          <w:p w14:paraId="BE04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752600" cy="175260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52600" cy="1752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4 – углекислотный огнетушитель</w:t>
            </w:r>
          </w:p>
        </w:tc>
      </w:tr>
      <w:tr>
        <w:tc>
          <w:tcPr>
            <w:tcW w:type="dxa" w:w="5920"/>
            <w:shd w:fill="auto" w:val="clear"/>
          </w:tcPr>
          <w:p w14:paraId="C0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Огнетушители порошкового типа (порошковые огнетушители)</w:t>
            </w:r>
          </w:p>
          <w:p w14:paraId="C1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Огнетушители порошкового типа применяются в основном для тушения </w:t>
            </w:r>
            <w:r>
              <w:rPr>
                <w:rFonts w:ascii="Times New Roman" w:hAnsi="Times New Roman"/>
                <w:sz w:val="28"/>
              </w:rPr>
              <w:t>ЛВЖ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и ГЖ</w:t>
            </w:r>
            <w:r>
              <w:rPr>
                <w:rFonts w:ascii="Times New Roman" w:hAnsi="Times New Roman"/>
                <w:sz w:val="28"/>
              </w:rPr>
              <w:t>. Принцип действия порошкового огнетушителя основан на выпуске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под дав</w:t>
            </w:r>
            <w:r>
              <w:rPr>
                <w:rFonts w:ascii="Times New Roman" w:hAnsi="Times New Roman"/>
                <w:sz w:val="28"/>
              </w:rPr>
              <w:t>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небезопасно для здоровья человека. Также после оседания облака поро</w:t>
            </w:r>
            <w:r>
              <w:rPr>
                <w:rFonts w:ascii="Times New Roman" w:hAnsi="Times New Roman"/>
                <w:sz w:val="28"/>
              </w:rPr>
              <w:t>шка пострадает и все имущество, находящееся в помещении.</w:t>
            </w:r>
          </w:p>
        </w:tc>
        <w:tc>
          <w:tcPr>
            <w:tcW w:type="dxa" w:w="3651"/>
            <w:shd w:fill="auto" w:val="clear"/>
            <w:vAlign w:val="center"/>
          </w:tcPr>
          <w:p w14:paraId="C204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450340" cy="145034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50340" cy="1450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C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5 – порошковый огнетушитель</w:t>
            </w:r>
          </w:p>
        </w:tc>
      </w:tr>
      <w:tr>
        <w:tc>
          <w:tcPr>
            <w:tcW w:type="dxa" w:w="5920"/>
            <w:shd w:fill="auto" w:val="clear"/>
          </w:tcPr>
          <w:p w14:paraId="C4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Воздушно-пенные огнетушители</w:t>
            </w:r>
          </w:p>
          <w:p w14:paraId="C5040000">
            <w:pPr>
              <w:spacing w:after="0" w:line="240" w:lineRule="auto"/>
              <w:ind w:firstLine="709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Воздушно-пенные огнетушители являются наиболее подходящим вариантом при тушении строений и предметов мебели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из дерева, поэтому при выб</w:t>
            </w:r>
            <w:r>
              <w:rPr>
                <w:rFonts w:ascii="Times New Roman" w:hAnsi="Times New Roman"/>
                <w:sz w:val="28"/>
              </w:rPr>
              <w:t>оре огнетушителя для домашнего использования необходимо учитывать, какие материалы преобладают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в помещении. Следует учитывать и минусы воздушно-пенных огнетушителей, так как самым главным их недостатком является то,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>что ими запрещено тушить электрические п</w:t>
            </w:r>
            <w:r>
              <w:rPr>
                <w:rFonts w:ascii="Times New Roman" w:hAnsi="Times New Roman"/>
                <w:sz w:val="28"/>
              </w:rPr>
              <w:t>риборы и технику, а также они замерзают</w:t>
            </w:r>
            <w:r>
              <w:rPr>
                <w:rFonts w:ascii="Times New Roman" w:hAnsi="Times New Roman"/>
                <w:sz w:val="28"/>
              </w:rPr>
              <w:br/>
            </w:r>
            <w:r>
              <w:rPr>
                <w:rFonts w:ascii="Times New Roman" w:hAnsi="Times New Roman"/>
                <w:sz w:val="28"/>
              </w:rPr>
              <w:t xml:space="preserve">при низких температурах. </w:t>
            </w:r>
          </w:p>
        </w:tc>
        <w:tc>
          <w:tcPr>
            <w:tcW w:type="dxa" w:w="3651"/>
            <w:shd w:fill="auto" w:val="clear"/>
            <w:vAlign w:val="center"/>
          </w:tcPr>
          <w:p w14:paraId="C604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drawing>
                <wp:inline>
                  <wp:extent cx="1659635" cy="1993138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13"/>
                          <a:srcRect b="0" l="19775" r="18021" t="0"/>
                          <a:stretch/>
                        </pic:blipFill>
                        <pic:spPr>
                          <a:xfrm flipH="false" flipV="false" rot="0">
                            <a:ext cx="1659635" cy="199313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C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Рис. 6 – воздушно-пенный огнетушитель</w:t>
            </w:r>
          </w:p>
        </w:tc>
      </w:tr>
    </w:tbl>
    <w:p w14:paraId="C8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установке огнетушителя в жилом помещении необходимо внимательно ознакомиться с инструкцией по его применению, следить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 сроками годности огнетуш</w:t>
      </w:r>
      <w:r>
        <w:rPr>
          <w:rFonts w:ascii="Times New Roman" w:hAnsi="Times New Roman"/>
          <w:sz w:val="28"/>
        </w:rPr>
        <w:t>ителя и при необходимости перезаряжать емкость огнетушащим составом.</w:t>
      </w:r>
    </w:p>
    <w:p w14:paraId="C9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</w:t>
      </w:r>
      <w:r>
        <w:rPr>
          <w:rFonts w:ascii="Times New Roman" w:hAnsi="Times New Roman"/>
          <w:sz w:val="28"/>
        </w:rPr>
        <w:t>змещения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хранения огнетушителя. 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14:paraId="CA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CB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 Средства индивидуальной защиты и спасения людей</w:t>
      </w:r>
      <w:r>
        <w:rPr>
          <w:rFonts w:ascii="Times New Roman" w:hAnsi="Times New Roman"/>
          <w:b w:val="1"/>
          <w:sz w:val="28"/>
        </w:rPr>
        <w:t xml:space="preserve"> при пожаре</w:t>
      </w:r>
    </w:p>
    <w:p w14:paraId="CC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CD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назначения: средства индивидуальной защиты органов дыхания и зрения, кожных покровов, а также средства спасени</w:t>
      </w:r>
      <w:r>
        <w:rPr>
          <w:rFonts w:ascii="Times New Roman" w:hAnsi="Times New Roman"/>
          <w:sz w:val="28"/>
        </w:rPr>
        <w:t>я с верхних этажей зданий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 пожаре. Особенно актуальны средства самоспасения для людей, живущих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многоквартирных и высотных домах, наличие таких средств значительно увеличивает шансы на спасение во время пожара. Эксплуатация средств индивидуальной защит</w:t>
      </w:r>
      <w:r>
        <w:rPr>
          <w:rFonts w:ascii="Times New Roman" w:hAnsi="Times New Roman"/>
          <w:sz w:val="28"/>
        </w:rPr>
        <w:t>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 требованиями завода-изготовителя. </w:t>
      </w:r>
    </w:p>
    <w:p w14:paraId="CE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CF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Средства для защиты органо</w:t>
      </w:r>
      <w:r>
        <w:rPr>
          <w:rFonts w:ascii="Times New Roman" w:hAnsi="Times New Roman"/>
          <w:b w:val="1"/>
          <w:sz w:val="28"/>
        </w:rPr>
        <w:t>в дыхания</w:t>
      </w:r>
    </w:p>
    <w:p w14:paraId="D0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индивидуального использования гражданами подходят фильтрующие самоспасатели, так как они полностью готовы к </w:t>
      </w:r>
      <w:r>
        <w:rPr>
          <w:rFonts w:ascii="Times New Roman" w:hAnsi="Times New Roman"/>
          <w:sz w:val="28"/>
        </w:rPr>
        <w:t>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безопасную зону. Важно помнить, что фильтрующие средства защиты предназначены для однократного испо</w:t>
      </w:r>
      <w:r>
        <w:rPr>
          <w:rFonts w:ascii="Times New Roman" w:hAnsi="Times New Roman"/>
          <w:sz w:val="28"/>
        </w:rPr>
        <w:t>льзования, их повторное применение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допускается. Наиболее распространенными марками среди фильтрующих средств защиты органов дыхания являются «Феникс» и «Шанс».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После приобретения средств защиты органов дыхания для индивидуального использования, необходи</w:t>
      </w:r>
      <w:r>
        <w:rPr>
          <w:rFonts w:ascii="Times New Roman" w:hAnsi="Times New Roman"/>
          <w:sz w:val="28"/>
        </w:rPr>
        <w:t>мо подробно ознакомиться с инструкцией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их применению. </w:t>
      </w:r>
    </w:p>
    <w:p w14:paraId="D1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4141089" cy="2171827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4141089" cy="21718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2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Рис. 7–фильтрующие средства защиты органов дыхания</w:t>
      </w:r>
    </w:p>
    <w:p w14:paraId="D3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D4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Специальные огнестойкие накидки</w:t>
      </w:r>
    </w:p>
    <w:p w14:paraId="D5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Специальные огнестойкие накидки предназначены для предотвращения возгорания одежды человека, повышенных темпера</w:t>
      </w:r>
      <w:r>
        <w:rPr>
          <w:rFonts w:ascii="Times New Roman" w:hAnsi="Times New Roman"/>
          <w:sz w:val="28"/>
        </w:rPr>
        <w:t>тур и теплового излучения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для обеспечения безопасной эвакуации при пожаре. Кроме основного назначения, огнестойкие накидки могут быть использованы как первичные средства пожаротушения (кошма) для изоляции очага возгорания.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Накидка проста в эксплуатации и</w:t>
      </w:r>
      <w:r>
        <w:rPr>
          <w:rFonts w:ascii="Times New Roman" w:hAnsi="Times New Roman"/>
          <w:sz w:val="28"/>
        </w:rPr>
        <w:t xml:space="preserve"> используется без специальной подготовки человека. </w:t>
      </w:r>
    </w:p>
    <w:p w14:paraId="D6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2276729" cy="2276729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2276729" cy="22767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Рис. 8–специальные огнестойкие накидки</w:t>
      </w:r>
    </w:p>
    <w:p w14:paraId="D8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D9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Средства спасения во время пожара с верхних этажей зданий</w:t>
      </w:r>
    </w:p>
    <w:p w14:paraId="DA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средствам спасения с верхних этажей зданий относятся: канатно-спускные устройства, маты и подушки, скл</w:t>
      </w:r>
      <w:r>
        <w:rPr>
          <w:rFonts w:ascii="Times New Roman" w:hAnsi="Times New Roman"/>
          <w:sz w:val="28"/>
        </w:rPr>
        <w:t xml:space="preserve">адные и навесные лестницы, рукавные спусковые устройства и желоба для спуска. </w:t>
      </w:r>
    </w:p>
    <w:p w14:paraId="DB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DC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Канатно-спусковые устройства </w:t>
      </w:r>
    </w:p>
    <w:p w14:paraId="DD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Наиболее простыми в использовании являются канатно-спусковые устройства и складные навесные лестницы. Канатно-спусковые устройства делятся на две </w:t>
      </w:r>
      <w:r>
        <w:rPr>
          <w:rFonts w:ascii="Times New Roman" w:hAnsi="Times New Roman"/>
          <w:sz w:val="28"/>
        </w:rPr>
        <w:t>группы: с автоматическим регулированием скорости спуска,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</w:t>
      </w:r>
      <w:r>
        <w:rPr>
          <w:rFonts w:ascii="Times New Roman" w:hAnsi="Times New Roman"/>
          <w:sz w:val="28"/>
        </w:rPr>
        <w:t xml:space="preserve">ната. </w:t>
      </w:r>
    </w:p>
    <w:p w14:paraId="DE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DF04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067050" cy="306705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3067050" cy="3067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004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9 –канатно-спусковое устройство</w:t>
      </w:r>
    </w:p>
    <w:p w14:paraId="E104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E2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E3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Навесные спасательные лестницы</w:t>
      </w:r>
    </w:p>
    <w:p w14:paraId="E4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</w:t>
      </w:r>
      <w:r>
        <w:rPr>
          <w:rFonts w:ascii="Times New Roman" w:hAnsi="Times New Roman"/>
          <w:sz w:val="28"/>
        </w:rPr>
        <w:t>нится в компактном контейнере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легкодоступном месте жилого помещения, при необходимости использования лестница фиксируется за специальные анкеры, установленные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непосредственной близости к месту предполагаемой эвакуации и вывешивается снаружи здания. Спу</w:t>
      </w:r>
      <w:r>
        <w:rPr>
          <w:rFonts w:ascii="Times New Roman" w:hAnsi="Times New Roman"/>
          <w:sz w:val="28"/>
        </w:rPr>
        <w:t>ск по лестнице спасаемые производят самостоятельно. Основным достоинством данного типа спасательного оборудования является простота его использования. Высота спуска не более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15 метров. </w:t>
      </w:r>
    </w:p>
    <w:p w14:paraId="E5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3807459" cy="3552317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3807459" cy="35523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4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10 – навесная спасательная лестница</w:t>
      </w:r>
    </w:p>
    <w:p w14:paraId="E7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E8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Действия в случае возни</w:t>
      </w:r>
      <w:r>
        <w:rPr>
          <w:rFonts w:ascii="Times New Roman" w:hAnsi="Times New Roman"/>
          <w:b w:val="1"/>
          <w:sz w:val="28"/>
        </w:rPr>
        <w:t>кновения пожара в жилых помещениях:</w:t>
      </w:r>
    </w:p>
    <w:p w14:paraId="E9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EA040000">
      <w:pPr>
        <w:pStyle w:val="Style_4"/>
        <w:numPr>
          <w:ilvl w:val="0"/>
          <w:numId w:val="17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впадайте в панику, не теряйте самообладание, соблюдайте спокойствие.</w:t>
      </w:r>
    </w:p>
    <w:p w14:paraId="EB040000">
      <w:pPr>
        <w:pStyle w:val="Style_4"/>
        <w:numPr>
          <w:ilvl w:val="0"/>
          <w:numId w:val="17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обнаружении пожара или признаков горения (задымление,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запах гари, повышение температуры и т.п.) немедленно сообщите в пожарную охрану по телефо</w:t>
      </w:r>
      <w:r>
        <w:rPr>
          <w:rFonts w:ascii="Times New Roman" w:hAnsi="Times New Roman"/>
          <w:sz w:val="28"/>
        </w:rPr>
        <w:t>нам 112, 101 или 01 (для стационарных телефонов), при этом необходимо назвать адрес, место возникновения пожара, а также сообщить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свою фамилию. Будьте готовы, что диспетчер может задать вам ряд дополнительных вопросов.</w:t>
      </w:r>
    </w:p>
    <w:p w14:paraId="EC040000">
      <w:pPr>
        <w:pStyle w:val="Style_4"/>
        <w:numPr>
          <w:ilvl w:val="0"/>
          <w:numId w:val="17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большинстве случаев, когда пожар об</w:t>
      </w:r>
      <w:r>
        <w:rPr>
          <w:rFonts w:ascii="Times New Roman" w:hAnsi="Times New Roman"/>
          <w:sz w:val="28"/>
        </w:rPr>
        <w:t xml:space="preserve">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14:paraId="ED040000">
      <w:pPr>
        <w:pStyle w:val="Style_4"/>
        <w:numPr>
          <w:ilvl w:val="0"/>
          <w:numId w:val="17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возможности отключите электроавтоматы (на щитк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лестничной клетке), примите меры по встрече пожарно-спасательных подразделений.</w:t>
      </w:r>
    </w:p>
    <w:p w14:paraId="EE040000">
      <w:pPr>
        <w:pStyle w:val="Style_4"/>
        <w:numPr>
          <w:ilvl w:val="0"/>
          <w:numId w:val="10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 пожаре.</w:t>
      </w:r>
    </w:p>
    <w:p w14:paraId="EF040000">
      <w:pPr>
        <w:pStyle w:val="Style_4"/>
        <w:numPr>
          <w:ilvl w:val="0"/>
          <w:numId w:val="10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невозможности покинуть квар</w:t>
      </w:r>
      <w:r>
        <w:rPr>
          <w:rFonts w:ascii="Times New Roman" w:hAnsi="Times New Roman"/>
          <w:sz w:val="28"/>
        </w:rPr>
        <w:t>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помощью ярких вещей</w:t>
      </w:r>
      <w:r>
        <w:rPr>
          <w:rFonts w:ascii="Times New Roman" w:hAnsi="Times New Roman"/>
          <w:sz w:val="28"/>
        </w:rPr>
        <w:t xml:space="preserve"> или фонарика, при наличии возможности сообщите свое местонахождение диспетчеру пожарно-спасательной службы.</w:t>
      </w:r>
    </w:p>
    <w:p w14:paraId="F0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</w:t>
      </w:r>
      <w:r>
        <w:rPr>
          <w:rFonts w:ascii="Times New Roman" w:hAnsi="Times New Roman"/>
          <w:sz w:val="28"/>
        </w:rPr>
        <w:t>тенца, одеяла или любую другую ткань, плотно заткнуть ими щели дверей, при возможности сообщите свое местонахождение диспетчеру пожарно-спасательной службы.</w:t>
      </w:r>
    </w:p>
    <w:p w14:paraId="F104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F2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 При возникновении пожара категорически запрещается:</w:t>
      </w:r>
    </w:p>
    <w:p w14:paraId="F3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</w:p>
    <w:p w14:paraId="F4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Тушить водой воспламенившиеся электроприбо</w:t>
      </w:r>
      <w:r>
        <w:rPr>
          <w:rFonts w:ascii="Times New Roman" w:hAnsi="Times New Roman"/>
          <w:sz w:val="28"/>
        </w:rPr>
        <w:t>ры, не отключив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их от электросети. Использовать воду для тушения горящего масла, </w:t>
      </w:r>
      <w:r>
        <w:rPr>
          <w:rFonts w:ascii="Times New Roman" w:hAnsi="Times New Roman"/>
          <w:sz w:val="28"/>
        </w:rPr>
        <w:t>ГЖ</w:t>
      </w:r>
      <w:r>
        <w:rPr>
          <w:rFonts w:ascii="Times New Roman" w:hAnsi="Times New Roman"/>
          <w:sz w:val="28"/>
        </w:rPr>
        <w:t xml:space="preserve">. </w:t>
      </w:r>
    </w:p>
    <w:p w14:paraId="F5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Открывать окна и двери, чтобы выпустить дым (горение усилится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из-за притока воздуха).</w:t>
      </w:r>
    </w:p>
    <w:p w14:paraId="F6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Прятаться под кроватью, в шкафу и других предметах мебели.</w:t>
      </w:r>
    </w:p>
    <w:p w14:paraId="F7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лифтом во вр</w:t>
      </w:r>
      <w:r>
        <w:rPr>
          <w:rFonts w:ascii="Times New Roman" w:hAnsi="Times New Roman"/>
          <w:sz w:val="28"/>
        </w:rPr>
        <w:t>емя пожара, так как при пожаре работа лифтов останавливается.</w:t>
      </w:r>
    </w:p>
    <w:p w14:paraId="F8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14:paraId="F9040000">
      <w:pPr>
        <w:pStyle w:val="Style_4"/>
        <w:numPr>
          <w:ilvl w:val="0"/>
          <w:numId w:val="18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Спускаться по водоисточникам, трубам и стоякам, либо с помощью простыней и вере</w:t>
      </w:r>
      <w:r>
        <w:rPr>
          <w:rFonts w:ascii="Times New Roman" w:hAnsi="Times New Roman"/>
          <w:sz w:val="28"/>
        </w:rPr>
        <w:t>вок (падение почти всегда неизбежно).</w:t>
      </w:r>
    </w:p>
    <w:p w14:paraId="FA04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FB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использованных источников</w:t>
      </w:r>
    </w:p>
    <w:p w14:paraId="FC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D040000">
      <w:pPr>
        <w:pStyle w:val="Style_4"/>
        <w:numPr>
          <w:ilvl w:val="0"/>
          <w:numId w:val="19"/>
        </w:numPr>
        <w:spacing w:after="0"/>
        <w:ind w:firstLine="709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Федеральный закон от 22 июля 2008 г. № 123-ФЗ «Технический регламент о требованиях пожарной безопасности».</w:t>
      </w:r>
    </w:p>
    <w:p w14:paraId="FE040000">
      <w:pPr>
        <w:pStyle w:val="Style_4"/>
        <w:numPr>
          <w:ilvl w:val="0"/>
          <w:numId w:val="19"/>
        </w:numPr>
        <w:spacing w:after="0"/>
        <w:ind w:firstLine="709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Правительства Российской Федерации от 16 сентября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2020 г. № 1</w:t>
      </w:r>
      <w:r>
        <w:rPr>
          <w:rFonts w:ascii="Times New Roman" w:hAnsi="Times New Roman"/>
          <w:sz w:val="28"/>
        </w:rPr>
        <w:t>479 «Об утверждении Правил противопожарного режима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Российской Федерации».</w:t>
      </w:r>
    </w:p>
    <w:p w14:paraId="FF040000">
      <w:pPr>
        <w:pStyle w:val="Style_4"/>
        <w:numPr>
          <w:ilvl w:val="0"/>
          <w:numId w:val="19"/>
        </w:numPr>
        <w:spacing w:after="0"/>
        <w:ind w:firstLine="709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 7.13130.201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Свод правил. Отопление, вентиляция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кондиционирование. Требования пожарной безопасности.</w:t>
      </w:r>
    </w:p>
    <w:p w14:paraId="00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устройства электро</w:t>
      </w:r>
      <w:r>
        <w:rPr>
          <w:rFonts w:ascii="Times New Roman" w:hAnsi="Times New Roman"/>
          <w:sz w:val="28"/>
        </w:rPr>
        <w:t>установок (ПУЭ). Шестое издание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(утв. Главтехупр</w:t>
      </w:r>
      <w:r>
        <w:rPr>
          <w:rFonts w:ascii="Times New Roman" w:hAnsi="Times New Roman"/>
          <w:sz w:val="28"/>
        </w:rPr>
        <w:t>авлением, Госэнергонадзором Минэнерго СССР 05.10.1979)</w:t>
      </w:r>
      <w:r>
        <w:rPr>
          <w:rFonts w:ascii="Times New Roman" w:hAnsi="Times New Roman"/>
          <w:sz w:val="28"/>
        </w:rPr>
        <w:t xml:space="preserve">. </w:t>
      </w:r>
    </w:p>
    <w:p w14:paraId="01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ГОСТ МЭК 6</w:t>
      </w:r>
      <w:r>
        <w:rPr>
          <w:rFonts w:ascii="Times New Roman" w:hAnsi="Times New Roman"/>
          <w:sz w:val="28"/>
        </w:rPr>
        <w:t xml:space="preserve">2619-2020 </w:t>
      </w:r>
      <w:r>
        <w:rPr>
          <w:rFonts w:ascii="Times New Roman" w:hAnsi="Times New Roman"/>
          <w:sz w:val="28"/>
        </w:rPr>
        <w:t>Аккумуляторы и аккумуляторные батарей, содержание щелочной или другие некислотные электролиты</w:t>
      </w:r>
      <w:r>
        <w:rPr>
          <w:rFonts w:ascii="Times New Roman" w:hAnsi="Times New Roman"/>
          <w:sz w:val="28"/>
        </w:rPr>
        <w:t>.</w:t>
      </w:r>
    </w:p>
    <w:p w14:paraId="02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14705-83 </w:t>
      </w:r>
      <w:r>
        <w:rPr>
          <w:rFonts w:ascii="Times New Roman" w:hAnsi="Times New Roman"/>
          <w:sz w:val="28"/>
        </w:rPr>
        <w:t>Электрокипятильники погру</w:t>
      </w:r>
      <w:r>
        <w:rPr>
          <w:rFonts w:ascii="Times New Roman" w:hAnsi="Times New Roman"/>
          <w:sz w:val="28"/>
        </w:rPr>
        <w:t>жные. Общие технические условия</w:t>
      </w:r>
      <w:r>
        <w:rPr>
          <w:rFonts w:ascii="Times New Roman" w:hAnsi="Times New Roman"/>
          <w:sz w:val="28"/>
        </w:rPr>
        <w:t>.</w:t>
      </w:r>
    </w:p>
    <w:p w14:paraId="03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Инструкция М</w:t>
      </w:r>
      <w:r>
        <w:rPr>
          <w:rFonts w:ascii="Times New Roman" w:hAnsi="Times New Roman"/>
          <w:sz w:val="28"/>
        </w:rPr>
        <w:t xml:space="preserve">инэнерго России </w:t>
      </w:r>
      <w:r>
        <w:rPr>
          <w:rFonts w:ascii="Times New Roman" w:hAnsi="Times New Roman"/>
          <w:sz w:val="28"/>
        </w:rPr>
        <w:t xml:space="preserve">СО 153-34-21-122-2003.2004 </w:t>
      </w:r>
      <w:r>
        <w:rPr>
          <w:rFonts w:ascii="Times New Roman" w:hAnsi="Times New Roman"/>
          <w:sz w:val="28"/>
        </w:rPr>
        <w:t>Инструкция по устройству молниезащиты зданий, сооружений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промышленных коммуникаций</w:t>
      </w:r>
      <w:r>
        <w:rPr>
          <w:rFonts w:ascii="Times New Roman" w:hAnsi="Times New Roman"/>
          <w:sz w:val="28"/>
        </w:rPr>
        <w:t>.</w:t>
      </w:r>
    </w:p>
    <w:p w14:paraId="04050000">
      <w:pPr>
        <w:pStyle w:val="Style_4"/>
        <w:numPr>
          <w:ilvl w:val="0"/>
          <w:numId w:val="19"/>
        </w:num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ГОСТ 52209-2004 </w:t>
      </w:r>
      <w:r>
        <w:rPr>
          <w:rFonts w:ascii="Times New Roman" w:hAnsi="Times New Roman"/>
          <w:sz w:val="28"/>
        </w:rPr>
        <w:t>Соединения газовых горелок и аппаратов</w:t>
      </w:r>
      <w:r>
        <w:rPr>
          <w:rFonts w:ascii="Times New Roman" w:hAnsi="Times New Roman"/>
          <w:sz w:val="28"/>
        </w:rPr>
        <w:t>.</w:t>
      </w:r>
    </w:p>
    <w:p w14:paraId="05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</w:t>
      </w:r>
      <w:r>
        <w:rPr>
          <w:rFonts w:ascii="Times New Roman" w:hAnsi="Times New Roman"/>
          <w:sz w:val="28"/>
        </w:rPr>
        <w:t>риказ Минстроя России от 5 декабря 2017 г. №1614/пр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«Об утверждении и</w:t>
      </w:r>
      <w:r>
        <w:rPr>
          <w:rFonts w:ascii="Times New Roman" w:hAnsi="Times New Roman"/>
          <w:sz w:val="28"/>
        </w:rPr>
        <w:t>нструкции по безопасному использованию газа при удовлетворении коммунально-бытовых нужд»</w:t>
      </w:r>
      <w:r>
        <w:rPr>
          <w:rFonts w:ascii="Times New Roman" w:hAnsi="Times New Roman"/>
          <w:sz w:val="28"/>
        </w:rPr>
        <w:t xml:space="preserve">. </w:t>
      </w:r>
    </w:p>
    <w:p w14:paraId="06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42-101-2003 </w:t>
      </w:r>
      <w:r>
        <w:rPr>
          <w:rFonts w:ascii="Times New Roman" w:hAnsi="Times New Roman"/>
          <w:sz w:val="28"/>
        </w:rPr>
        <w:t>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</w:t>
      </w:r>
      <w:r>
        <w:rPr>
          <w:rFonts w:ascii="Times New Roman" w:hAnsi="Times New Roman"/>
          <w:sz w:val="28"/>
        </w:rPr>
        <w:t>этиленовых труб» (одобрен Постановлением Госстроя России от 26.06.2003 № 112)</w:t>
      </w:r>
      <w:r>
        <w:rPr>
          <w:rFonts w:ascii="Times New Roman" w:hAnsi="Times New Roman"/>
          <w:sz w:val="28"/>
        </w:rPr>
        <w:t xml:space="preserve">. </w:t>
      </w:r>
    </w:p>
    <w:p w14:paraId="07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СНиП 42-01-2002. Газораспределительные системы» (приняты и введены в действие Постановлением Госстроя РФ от 23.12.2002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 163)</w:t>
      </w:r>
      <w:r>
        <w:rPr>
          <w:rFonts w:ascii="Times New Roman" w:hAnsi="Times New Roman"/>
          <w:sz w:val="28"/>
        </w:rPr>
        <w:t xml:space="preserve">. </w:t>
      </w:r>
    </w:p>
    <w:p w14:paraId="08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 Ростехнадзора от 15 декабря </w:t>
      </w:r>
      <w:r>
        <w:rPr>
          <w:rFonts w:ascii="Times New Roman" w:hAnsi="Times New Roman"/>
          <w:sz w:val="28"/>
        </w:rPr>
        <w:t xml:space="preserve">2020 </w:t>
      </w: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>№ 536</w:t>
      </w:r>
      <w:r>
        <w:rPr>
          <w:rFonts w:ascii="Times New Roman" w:hAnsi="Times New Roman"/>
          <w:sz w:val="28"/>
        </w:rPr>
        <w:t xml:space="preserve"> «Об утверждении федеральных норм и правил в области промышленной безопасности «Правила промышленной безопасности при использовании оборудования, работающ</w:t>
      </w:r>
      <w:r>
        <w:rPr>
          <w:rFonts w:ascii="Times New Roman" w:hAnsi="Times New Roman"/>
          <w:sz w:val="28"/>
        </w:rPr>
        <w:t>его под избыточным давлением» (з</w:t>
      </w:r>
      <w:r>
        <w:rPr>
          <w:rFonts w:ascii="Times New Roman" w:hAnsi="Times New Roman"/>
          <w:sz w:val="28"/>
        </w:rPr>
        <w:t>арегистрировано в Минюсте России 31.12.2020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№ 61998)</w:t>
      </w:r>
      <w:r>
        <w:rPr>
          <w:rFonts w:ascii="Times New Roman" w:hAnsi="Times New Roman"/>
          <w:sz w:val="28"/>
        </w:rPr>
        <w:t xml:space="preserve">. </w:t>
      </w:r>
    </w:p>
    <w:p w14:paraId="09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 7.13130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Отоп</w:t>
      </w:r>
      <w:r>
        <w:rPr>
          <w:rFonts w:ascii="Times New Roman" w:hAnsi="Times New Roman"/>
          <w:sz w:val="28"/>
        </w:rPr>
        <w:t>ление, вентиляция и кондиционирование. Т</w:t>
      </w:r>
      <w:r>
        <w:rPr>
          <w:rFonts w:ascii="Times New Roman" w:hAnsi="Times New Roman"/>
          <w:sz w:val="28"/>
        </w:rPr>
        <w:t>ребования пожарной безопасности</w:t>
      </w:r>
      <w:r>
        <w:rPr>
          <w:rFonts w:ascii="Times New Roman" w:hAnsi="Times New Roman"/>
          <w:sz w:val="28"/>
        </w:rPr>
        <w:t xml:space="preserve">. </w:t>
      </w:r>
    </w:p>
    <w:p w14:paraId="0A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РД 25 964-90 Система технического обслуживания и ремонта автоматических установок пожаротушения, дымоудаления, охранной, пожарной и охранно-пожарной сигнализации</w:t>
      </w:r>
      <w:r>
        <w:rPr>
          <w:rFonts w:ascii="Times New Roman" w:hAnsi="Times New Roman"/>
          <w:sz w:val="28"/>
        </w:rPr>
        <w:t xml:space="preserve">. </w:t>
      </w:r>
    </w:p>
    <w:p w14:paraId="0B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 3.13130 </w:t>
      </w:r>
      <w:r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z w:val="28"/>
        </w:rPr>
        <w:t xml:space="preserve"> противопожарной защиты. Система оповещения и управления эвакуацией людей при пожаре. Требования пожарной без</w:t>
      </w:r>
      <w:r>
        <w:rPr>
          <w:rFonts w:ascii="Times New Roman" w:hAnsi="Times New Roman"/>
          <w:sz w:val="28"/>
        </w:rPr>
        <w:t>опасности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0C050000">
      <w:pPr>
        <w:pStyle w:val="Style_4"/>
        <w:numPr>
          <w:ilvl w:val="0"/>
          <w:numId w:val="19"/>
        </w:numPr>
        <w:spacing w:after="0"/>
        <w:ind w:firstLine="993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 484.1311500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Системы противопожарной защиты. Системы пожарной сигнализации и автоматизация систем противопожарной защиты.</w:t>
      </w:r>
      <w:r>
        <w:rPr>
          <w:rFonts w:ascii="Times New Roman" w:hAnsi="Times New Roman"/>
          <w:sz w:val="28"/>
        </w:rPr>
        <w:t xml:space="preserve"> Нормы и пра</w:t>
      </w:r>
      <w:r>
        <w:rPr>
          <w:rFonts w:ascii="Times New Roman" w:hAnsi="Times New Roman"/>
          <w:sz w:val="28"/>
        </w:rPr>
        <w:t>вила проектирования</w:t>
      </w:r>
      <w:r>
        <w:rPr>
          <w:rFonts w:ascii="Times New Roman" w:hAnsi="Times New Roman"/>
          <w:sz w:val="28"/>
        </w:rPr>
        <w:t xml:space="preserve">. </w:t>
      </w:r>
    </w:p>
    <w:p w14:paraId="0D050000">
      <w:pPr>
        <w:rPr>
          <w:rFonts w:ascii="Times New Roman" w:hAnsi="Times New Roman"/>
          <w:sz w:val="28"/>
        </w:rPr>
      </w:pPr>
    </w:p>
    <w:p w14:paraId="0E05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t>Приложение</w:t>
      </w:r>
    </w:p>
    <w:p w14:paraId="0F050000">
      <w:pPr>
        <w:spacing w:after="0" w:line="240" w:lineRule="auto"/>
        <w:ind w:firstLine="0" w:left="595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Методике оценки пожарной безопасности жилого дома (квартиры)</w:t>
      </w:r>
    </w:p>
    <w:p w14:paraId="1005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1105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Обстановка с пожарами в зданиях жилого назначения в Российской Федерации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 период 2019-2021 годов</w:t>
      </w:r>
    </w:p>
    <w:p w14:paraId="1205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1305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анализа обстановки с пожарами было исследовано коли</w:t>
      </w:r>
      <w:r>
        <w:rPr>
          <w:rFonts w:ascii="Times New Roman" w:hAnsi="Times New Roman"/>
          <w:sz w:val="28"/>
        </w:rPr>
        <w:t xml:space="preserve">чество пожаров и погибших от них людей, произошедших на </w:t>
      </w:r>
      <w:r>
        <w:rPr>
          <w:rFonts w:ascii="Times New Roman" w:hAnsi="Times New Roman"/>
          <w:sz w:val="28"/>
        </w:rPr>
        <w:t>следующ</w:t>
      </w:r>
      <w:r>
        <w:rPr>
          <w:rFonts w:ascii="Times New Roman" w:hAnsi="Times New Roman"/>
          <w:sz w:val="28"/>
        </w:rPr>
        <w:t>их объектах</w:t>
      </w:r>
      <w:r>
        <w:rPr>
          <w:rFonts w:ascii="Times New Roman" w:hAnsi="Times New Roman"/>
          <w:sz w:val="28"/>
        </w:rPr>
        <w:t xml:space="preserve"> жилищного фонда: одноквартирный жилой дом, многоквартирный жилой дом этажностью </w:t>
      </w:r>
      <w:r>
        <w:rPr>
          <w:rFonts w:ascii="Times New Roman" w:hAnsi="Times New Roman"/>
          <w:sz w:val="28"/>
        </w:rPr>
        <w:t>до 9 этажей включительно</w:t>
      </w:r>
      <w:r>
        <w:rPr>
          <w:rFonts w:ascii="Times New Roman" w:hAnsi="Times New Roman"/>
          <w:sz w:val="28"/>
        </w:rPr>
        <w:t>, многоквартирный жилой дом этажностью 10 этажей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выше</w:t>
      </w:r>
      <w:r>
        <w:rPr>
          <w:rFonts w:ascii="Times New Roman" w:hAnsi="Times New Roman"/>
          <w:sz w:val="28"/>
        </w:rPr>
        <w:t>.</w:t>
      </w:r>
    </w:p>
    <w:p w14:paraId="1405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ходе исследо</w:t>
      </w:r>
      <w:r>
        <w:rPr>
          <w:rFonts w:ascii="Times New Roman" w:hAnsi="Times New Roman"/>
          <w:sz w:val="28"/>
        </w:rPr>
        <w:t>вания был составлен рейтинг субъектов Российской Федерации по числу погибших в расчете на 1 пожар за рассматриваемый период.</w:t>
      </w:r>
    </w:p>
    <w:p w14:paraId="1505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Обстановка с пожарами, произошедшими в зданиях жилого назначения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Российской Федерации </w:t>
      </w:r>
      <w:r>
        <w:rPr>
          <w:rFonts w:ascii="Times New Roman" w:hAnsi="Times New Roman"/>
          <w:sz w:val="28"/>
        </w:rPr>
        <w:t>в период 2019-2021 годов</w:t>
      </w:r>
      <w:r>
        <w:rPr>
          <w:rFonts w:ascii="Times New Roman" w:hAnsi="Times New Roman"/>
          <w:sz w:val="28"/>
        </w:rPr>
        <w:t>, характеризуется с</w:t>
      </w:r>
      <w:r>
        <w:rPr>
          <w:rFonts w:ascii="Times New Roman" w:hAnsi="Times New Roman"/>
          <w:sz w:val="28"/>
        </w:rPr>
        <w:t>ледующими показателями.</w:t>
      </w:r>
    </w:p>
    <w:p w14:paraId="1605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сего произошло 187 322 пожара, из них 87 847 пожаров</w:t>
      </w:r>
      <w:r>
        <w:rPr>
          <w:rFonts w:ascii="Times New Roman" w:hAnsi="Times New Roman"/>
          <w:sz w:val="28"/>
        </w:rPr>
        <w:t xml:space="preserve"> (46,9%)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одноквартирных жилых домах, 84 622 </w:t>
      </w:r>
      <w:r>
        <w:rPr>
          <w:rFonts w:ascii="Times New Roman" w:hAnsi="Times New Roman"/>
          <w:sz w:val="28"/>
        </w:rPr>
        <w:t xml:space="preserve">(45,2%) </w:t>
      </w:r>
      <w:r>
        <w:rPr>
          <w:rFonts w:ascii="Times New Roman" w:hAnsi="Times New Roman"/>
          <w:sz w:val="28"/>
        </w:rPr>
        <w:t>пожар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в многоквартирных жилых домах этажностью до 9 этажей включительно, а 14 853 пожара </w:t>
      </w:r>
      <w:r>
        <w:rPr>
          <w:rFonts w:ascii="Times New Roman" w:hAnsi="Times New Roman"/>
          <w:sz w:val="28"/>
        </w:rPr>
        <w:t>(7,9%) в </w:t>
      </w:r>
      <w:r>
        <w:rPr>
          <w:rFonts w:ascii="Times New Roman" w:hAnsi="Times New Roman"/>
          <w:sz w:val="28"/>
        </w:rPr>
        <w:t>10-этажныхи выше многоквар</w:t>
      </w:r>
      <w:r>
        <w:rPr>
          <w:rFonts w:ascii="Times New Roman" w:hAnsi="Times New Roman"/>
          <w:sz w:val="28"/>
        </w:rPr>
        <w:t>тирных жилых домах.</w:t>
      </w:r>
    </w:p>
    <w:p w14:paraId="1705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огибло людей на пожарах, произошедших в зданиях жилого назначения – 19 564 человека, из них 11 354 чел. </w:t>
      </w:r>
      <w:r>
        <w:rPr>
          <w:rFonts w:ascii="Times New Roman" w:hAnsi="Times New Roman"/>
          <w:sz w:val="28"/>
        </w:rPr>
        <w:t xml:space="preserve">(58,0%) </w:t>
      </w:r>
      <w:r>
        <w:rPr>
          <w:rFonts w:ascii="Times New Roman" w:hAnsi="Times New Roman"/>
          <w:sz w:val="28"/>
        </w:rPr>
        <w:t xml:space="preserve">– в одноквартирных жилых домах, 7 686 </w:t>
      </w:r>
      <w:r>
        <w:rPr>
          <w:rFonts w:ascii="Times New Roman" w:hAnsi="Times New Roman"/>
          <w:sz w:val="28"/>
        </w:rPr>
        <w:t xml:space="preserve">(39,3%) </w:t>
      </w:r>
      <w:r>
        <w:rPr>
          <w:rFonts w:ascii="Times New Roman" w:hAnsi="Times New Roman"/>
          <w:sz w:val="28"/>
        </w:rPr>
        <w:t>– в многоквартирных жилых домах этажностью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до 9 этажей включительно, и 524 </w:t>
      </w:r>
      <w:r>
        <w:rPr>
          <w:rFonts w:ascii="Times New Roman" w:hAnsi="Times New Roman"/>
          <w:sz w:val="28"/>
        </w:rPr>
        <w:t>(2</w:t>
      </w:r>
      <w:r>
        <w:rPr>
          <w:rFonts w:ascii="Times New Roman" w:hAnsi="Times New Roman"/>
          <w:sz w:val="28"/>
        </w:rPr>
        <w:t xml:space="preserve">,7%) </w:t>
      </w:r>
      <w:r>
        <w:rPr>
          <w:rFonts w:ascii="Times New Roman" w:hAnsi="Times New Roman"/>
          <w:sz w:val="28"/>
        </w:rPr>
        <w:t>– в 10-этажных и выше многоквартирных жилых домах.</w:t>
      </w:r>
    </w:p>
    <w:p w14:paraId="18050000">
      <w:pPr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Таблица 1</w:t>
      </w:r>
    </w:p>
    <w:p w14:paraId="1905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Количество пожаров и количество погибших в результате пожаров</w:t>
      </w:r>
    </w:p>
    <w:p w14:paraId="1A05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 территории Российской Федерации в одноквартирных жилых домах</w:t>
      </w:r>
    </w:p>
    <w:p w14:paraId="1B05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период 2019-2021 годов</w:t>
      </w:r>
    </w:p>
    <w:p w14:paraId="1C05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44"/>
        <w:gridCol w:w="888"/>
        <w:gridCol w:w="854"/>
        <w:gridCol w:w="907"/>
        <w:gridCol w:w="907"/>
        <w:gridCol w:w="845"/>
        <w:gridCol w:w="907"/>
        <w:gridCol w:w="907"/>
        <w:gridCol w:w="846"/>
        <w:gridCol w:w="907"/>
        <w:gridCol w:w="850"/>
      </w:tblGrid>
      <w:tr>
        <w:trPr>
          <w:tblHeader/>
        </w:trPr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Субъект</w:t>
            </w:r>
          </w:p>
        </w:tc>
        <w:tc>
          <w:tcPr>
            <w:tcW w:type="dxa" w:w="264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type="dxa" w:w="265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type="dxa" w:w="266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17"/>
              </w:rPr>
              <w:t>Ре</w:t>
            </w:r>
            <w:r>
              <w:rPr>
                <w:rFonts w:ascii="Times New Roman" w:hAnsi="Times New Roman"/>
                <w:sz w:val="17"/>
              </w:rPr>
              <w:t>йтинг*</w:t>
            </w:r>
          </w:p>
        </w:tc>
      </w:tr>
      <w:tr>
        <w:trPr>
          <w:tblHeader/>
        </w:trPr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Чукотский </w:t>
            </w:r>
          </w:p>
          <w:p w14:paraId="2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автономный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</w:t>
            </w: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Чеченская </w:t>
            </w:r>
          </w:p>
          <w:p w14:paraId="3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256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0,0201</w:t>
            </w:r>
          </w:p>
        </w:tc>
      </w:tr>
      <w:tr>
        <w:trPr>
          <w:trHeight w:hRule="atLeast" w:val="387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Москва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0,0468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4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Северная Осетия – Алания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0,0478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5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Тыва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0,0597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z w:val="18"/>
              </w:rPr>
              <w:t xml:space="preserve">агаданская </w:t>
            </w:r>
          </w:p>
          <w:p w14:paraId="6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0,0598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Калининградская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0,0613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7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Дагестан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0,0620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Камчатский </w:t>
            </w:r>
          </w:p>
          <w:p w14:paraId="8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0,0638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Еврейская </w:t>
            </w:r>
          </w:p>
          <w:p w14:paraId="9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авто</w:t>
            </w:r>
            <w:r>
              <w:rPr>
                <w:rFonts w:ascii="Times New Roman" w:hAnsi="Times New Roman"/>
                <w:sz w:val="18"/>
              </w:rPr>
              <w:t xml:space="preserve">номная </w:t>
            </w:r>
          </w:p>
          <w:p w14:paraId="9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0,0661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A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Алтай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0,0665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A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Ингушетия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0,0719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Ямало-Ненецкий автономный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0,0723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Приморский</w:t>
            </w:r>
          </w:p>
          <w:p w14:paraId="C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</w:t>
            </w:r>
            <w:r>
              <w:rPr>
                <w:rFonts w:ascii="Times New Roman" w:hAnsi="Times New Roman"/>
                <w:sz w:val="18"/>
              </w:rPr>
              <w:t>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675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599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0,0734</w:t>
            </w:r>
          </w:p>
        </w:tc>
      </w:tr>
      <w:tr>
        <w:trPr>
          <w:trHeight w:hRule="atLeast" w:val="460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Санкт-Петербург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Сахалинская </w:t>
            </w:r>
          </w:p>
          <w:p w14:paraId="D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z w:val="18"/>
              </w:rPr>
              <w:t>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0,0762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Томская</w:t>
            </w:r>
          </w:p>
          <w:p w14:paraId="E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0,0777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ЗАТО, особо </w:t>
            </w:r>
          </w:p>
          <w:p w14:paraId="F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важные и </w:t>
            </w:r>
          </w:p>
          <w:p w14:paraId="F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режимные </w:t>
            </w:r>
          </w:p>
          <w:p w14:paraId="F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организации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Северо-Кавказский </w:t>
            </w:r>
          </w:p>
          <w:p w14:paraId="0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1099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1143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1245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74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0,06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0,0829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Кабардино-Балкарская </w:t>
            </w:r>
          </w:p>
          <w:p w14:paraId="0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0,0841</w:t>
            </w:r>
          </w:p>
        </w:tc>
      </w:tr>
      <w:tr>
        <w:trPr>
          <w:trHeight w:hRule="atLeast" w:val="437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Севастополь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0,085</w:t>
            </w:r>
            <w:r>
              <w:rPr>
                <w:rFonts w:ascii="Times New Roman" w:hAnsi="Times New Roman"/>
                <w:sz w:val="18"/>
              </w:rPr>
              <w:t>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Ханты-Мансийский </w:t>
            </w:r>
          </w:p>
          <w:p w14:paraId="2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автономный округ - Югра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0,0878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Ненецкий</w:t>
            </w:r>
          </w:p>
          <w:p w14:paraId="3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 автономный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Карачаево-Черкесская </w:t>
            </w:r>
          </w:p>
          <w:p w14:paraId="3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  <w:p w14:paraId="4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Хакасия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0,0889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</w:t>
            </w:r>
          </w:p>
          <w:p w14:paraId="5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Адыгея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0,0928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Московская </w:t>
            </w:r>
          </w:p>
          <w:p w14:paraId="6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1358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1444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1628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0,0957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Хабаровский</w:t>
            </w:r>
          </w:p>
          <w:p w14:paraId="6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Ленинградская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8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Бурятия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0,0969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Дальневосточный </w:t>
            </w:r>
          </w:p>
          <w:p w14:paraId="9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2547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2421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2527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280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0,1037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Омская </w:t>
            </w:r>
          </w:p>
          <w:p w14:paraId="9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466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0,1052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Иркутская </w:t>
            </w:r>
          </w:p>
          <w:p w14:paraId="A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626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662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0,1063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Сибирский </w:t>
            </w:r>
          </w:p>
          <w:p w14:paraId="B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5435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5111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5162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543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0,1071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Кемеровская </w:t>
            </w:r>
          </w:p>
          <w:p w14:paraId="C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 - Кузбасс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1071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1055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0,1078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Красноярский </w:t>
            </w:r>
          </w:p>
          <w:p w14:paraId="C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677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</w:t>
            </w: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0,1119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Алтайский </w:t>
            </w:r>
          </w:p>
          <w:p w14:paraId="D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1071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988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0,1137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Нижегородская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776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0,1139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Челябинская</w:t>
            </w:r>
          </w:p>
          <w:p w14:paraId="F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z w:val="18"/>
              </w:rPr>
              <w:t>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702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0,1153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Тульская </w:t>
            </w:r>
          </w:p>
          <w:p w14:paraId="F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</w:t>
            </w: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Новосибирская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740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701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0,1206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Владимирская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Краснодарский </w:t>
            </w:r>
          </w:p>
          <w:p w14:paraId="1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1001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1036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0,1217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2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Калмыкия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0,1228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Мурманская </w:t>
            </w:r>
          </w:p>
          <w:p w14:paraId="3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0,33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0,1250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Амурская </w:t>
            </w:r>
          </w:p>
          <w:p w14:paraId="4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0,1259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Астраханская </w:t>
            </w:r>
          </w:p>
          <w:p w14:paraId="4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5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Карелия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</w:t>
            </w:r>
            <w:r>
              <w:rPr>
                <w:rFonts w:ascii="Times New Roman" w:hAnsi="Times New Roman"/>
                <w:sz w:val="18"/>
              </w:rPr>
              <w:t>271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Южный </w:t>
            </w:r>
          </w:p>
          <w:p w14:paraId="6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2171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2332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2364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0,1299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Ивановская </w:t>
            </w:r>
          </w:p>
          <w:p w14:paraId="7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0,1303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Ульяновская </w:t>
            </w:r>
          </w:p>
          <w:p w14:paraId="7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Саратовская </w:t>
            </w:r>
          </w:p>
          <w:p w14:paraId="8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z w:val="18"/>
              </w:rPr>
              <w:t>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0,1326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Ростовская </w:t>
            </w:r>
          </w:p>
          <w:p w14:paraId="9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632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685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Уральский </w:t>
            </w:r>
          </w:p>
          <w:p w14:paraId="A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2331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2371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2487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0,1341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Тамбовская </w:t>
            </w:r>
          </w:p>
          <w:p w14:paraId="A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0,1345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Костромская </w:t>
            </w:r>
          </w:p>
          <w:p w14:paraId="B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</w:t>
            </w: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0,1352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Свердловская </w:t>
            </w:r>
          </w:p>
          <w:p w14:paraId="C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898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0,1361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Центральный </w:t>
            </w: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6360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944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6372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901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6653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812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0,1371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Северо-Западный </w:t>
            </w:r>
            <w:r>
              <w:rPr>
                <w:rFonts w:ascii="Times New Roman" w:hAnsi="Times New Roman"/>
                <w:b w:val="1"/>
                <w:sz w:val="18"/>
              </w:rPr>
              <w:t>ф</w:t>
            </w:r>
            <w:r>
              <w:rPr>
                <w:rFonts w:ascii="Times New Roman" w:hAnsi="Times New Roman"/>
                <w:b w:val="1"/>
                <w:sz w:val="18"/>
              </w:rPr>
              <w:t>едеральный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2017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1915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2431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</w:t>
            </w:r>
            <w:r>
              <w:rPr>
                <w:rFonts w:ascii="Times New Roman" w:hAnsi="Times New Roman"/>
                <w:b w:val="1"/>
                <w:sz w:val="18"/>
              </w:rPr>
              <w:t>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0,1375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Ставропольский 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358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0,1395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Белгородская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0,1397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Волгоградская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0,1406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Калужская </w:t>
            </w:r>
          </w:p>
          <w:p w14:paraId="0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0,1438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Самарская </w:t>
            </w:r>
          </w:p>
          <w:p w14:paraId="1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0,1439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Курганская </w:t>
            </w:r>
          </w:p>
          <w:p w14:paraId="2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0,1441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2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Мордовия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0,1491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3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Коми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125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</w:t>
            </w: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0,1496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Смоленская </w:t>
            </w:r>
          </w:p>
          <w:p w14:paraId="4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0,1514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Ярославская</w:t>
            </w:r>
          </w:p>
          <w:p w14:paraId="5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0,1518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5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Башкортостан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1044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1010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1098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Республика Саха (Якутия)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Пермский </w:t>
            </w:r>
          </w:p>
          <w:p w14:paraId="7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690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781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0,1527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Приволжский </w:t>
            </w:r>
            <w:r>
              <w:rPr>
                <w:rFonts w:ascii="Times New Roman" w:hAnsi="Times New Roman"/>
                <w:b w:val="1"/>
                <w:sz w:val="18"/>
              </w:rPr>
              <w:t>федеральный</w:t>
            </w:r>
            <w:r>
              <w:rPr>
                <w:rFonts w:ascii="Times New Roman" w:hAnsi="Times New Roman"/>
                <w:b w:val="1"/>
                <w:sz w:val="18"/>
              </w:rPr>
              <w:t xml:space="preserve"> округ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6281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990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6320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946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6708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1013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0,15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0,1527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Забайкальский </w:t>
            </w:r>
          </w:p>
          <w:p w14:paraId="8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край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0,1530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9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Крым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0,1582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Архангельская 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0,1613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Орловская </w:t>
            </w:r>
          </w:p>
          <w:p w14:paraId="A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198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176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0,1633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Воронежская </w:t>
            </w:r>
          </w:p>
          <w:p w14:paraId="B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0,1640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Пензенская </w:t>
            </w:r>
          </w:p>
          <w:p w14:paraId="C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380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0,1651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Липецкая </w:t>
            </w:r>
          </w:p>
          <w:p w14:paraId="D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267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0,13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0,1656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Вологодская </w:t>
            </w:r>
          </w:p>
          <w:p w14:paraId="D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227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0,1664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Тюменская </w:t>
            </w:r>
          </w:p>
          <w:p w14:paraId="E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379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0,1682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Тверская </w:t>
            </w:r>
          </w:p>
          <w:p w14:paraId="F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451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</w:t>
            </w:r>
            <w:r>
              <w:rPr>
                <w:rFonts w:ascii="Times New Roman" w:hAnsi="Times New Roman"/>
                <w:sz w:val="18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0,1697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Брянская </w:t>
            </w:r>
          </w:p>
          <w:p w14:paraId="0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312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0,1699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0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Татарстан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476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461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0,1707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Оренбургская </w:t>
            </w:r>
          </w:p>
          <w:p w14:paraId="1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z w:val="18"/>
              </w:rPr>
              <w:t>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410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463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Новгородская </w:t>
            </w:r>
          </w:p>
          <w:p w14:paraId="2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284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360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0,1749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Рязанская </w:t>
            </w:r>
          </w:p>
          <w:p w14:paraId="3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243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274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0,1765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</w:t>
            </w:r>
          </w:p>
          <w:p w14:paraId="3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Марий Эл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126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144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0,1788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Кировская </w:t>
            </w:r>
          </w:p>
          <w:p w14:paraId="4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299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335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0,1810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Курская </w:t>
            </w:r>
          </w:p>
          <w:p w14:paraId="5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307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</w:t>
            </w:r>
            <w:r>
              <w:rPr>
                <w:rFonts w:ascii="Times New Roman" w:hAnsi="Times New Roman"/>
                <w:sz w:val="18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251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0,1819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Удмуртская Республика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240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269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282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0,1846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Псковская </w:t>
            </w:r>
          </w:p>
          <w:p w14:paraId="6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область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321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299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0,1846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Чувашская </w:t>
            </w:r>
          </w:p>
          <w:p w14:paraId="7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Республика – </w:t>
            </w:r>
          </w:p>
          <w:p w14:paraId="7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Чувашия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232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228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261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0,2053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 xml:space="preserve">Всего </w:t>
            </w:r>
          </w:p>
          <w:p w14:paraId="8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по Росси</w:t>
            </w:r>
            <w:r>
              <w:rPr>
                <w:rFonts w:ascii="Times New Roman" w:hAnsi="Times New Roman"/>
                <w:b w:val="1"/>
                <w:sz w:val="18"/>
              </w:rPr>
              <w:t>и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28896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3968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28662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3697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30289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3689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0,1</w:t>
            </w:r>
            <w:r>
              <w:rPr>
                <w:rFonts w:ascii="Times New Roman" w:hAnsi="Times New Roman"/>
                <w:b w:val="1"/>
                <w:sz w:val="18"/>
              </w:rPr>
              <w:t>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Среднее по субъектам РФ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336</w:t>
            </w:r>
          </w:p>
        </w:tc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 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333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 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352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  <w:r>
              <w:rPr>
                <w:rFonts w:ascii="Times New Roman" w:hAnsi="Times New Roman"/>
                <w:b w:val="1"/>
                <w:sz w:val="18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8"/>
              </w:rPr>
            </w:pPr>
          </w:p>
        </w:tc>
      </w:tr>
    </w:tbl>
    <w:p w14:paraId="9C09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p w14:paraId="9D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имеющимся данным обстановка с пожарами в одноквартирных жилых домах </w:t>
      </w:r>
      <w:r>
        <w:rPr>
          <w:rFonts w:ascii="Times New Roman" w:hAnsi="Times New Roman"/>
          <w:sz w:val="28"/>
        </w:rPr>
        <w:t xml:space="preserve">в период 2019-2021 годов </w:t>
      </w:r>
      <w:r>
        <w:rPr>
          <w:rFonts w:ascii="Times New Roman" w:hAnsi="Times New Roman"/>
          <w:sz w:val="28"/>
        </w:rPr>
        <w:t>характеризуется след</w:t>
      </w:r>
      <w:r>
        <w:rPr>
          <w:rFonts w:ascii="Times New Roman" w:hAnsi="Times New Roman"/>
          <w:sz w:val="28"/>
        </w:rPr>
        <w:t>ующими показателями (таблица 1)</w:t>
      </w:r>
      <w:r>
        <w:rPr>
          <w:rFonts w:ascii="Times New Roman" w:hAnsi="Times New Roman"/>
          <w:sz w:val="28"/>
        </w:rPr>
        <w:t>.</w:t>
      </w:r>
    </w:p>
    <w:p w14:paraId="9E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бщее число зарегистрированных пожаров составило 87 847 ед.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сравнению с 2019 и 2020 годами</w:t>
      </w:r>
      <w:r>
        <w:rPr>
          <w:rFonts w:ascii="Times New Roman" w:hAnsi="Times New Roman"/>
          <w:sz w:val="28"/>
        </w:rPr>
        <w:t xml:space="preserve"> в 2021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г. наблюдается рост количества пожаров почти на 5%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Среднегодовое значение показателя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субъектам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оссийской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>
        <w:rPr>
          <w:rFonts w:ascii="Times New Roman" w:hAnsi="Times New Roman"/>
          <w:sz w:val="28"/>
        </w:rPr>
        <w:t xml:space="preserve"> составило 340 </w:t>
      </w:r>
      <w:r>
        <w:rPr>
          <w:rFonts w:ascii="Times New Roman" w:hAnsi="Times New Roman"/>
          <w:sz w:val="28"/>
        </w:rPr>
        <w:t>ед.</w:t>
      </w:r>
    </w:p>
    <w:p w14:paraId="9F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бщее число пог</w:t>
      </w:r>
      <w:r>
        <w:rPr>
          <w:rFonts w:ascii="Times New Roman" w:hAnsi="Times New Roman"/>
          <w:sz w:val="28"/>
        </w:rPr>
        <w:t>ибших людей составило 11 354</w:t>
      </w:r>
      <w:r>
        <w:rPr>
          <w:rFonts w:ascii="Times New Roman" w:hAnsi="Times New Roman"/>
          <w:sz w:val="28"/>
        </w:rPr>
        <w:t xml:space="preserve"> чел. По сравнению с 2019 годом</w:t>
      </w:r>
      <w:r>
        <w:rPr>
          <w:rFonts w:ascii="Times New Roman" w:hAnsi="Times New Roman"/>
          <w:sz w:val="28"/>
        </w:rPr>
        <w:t xml:space="preserve"> в 2020 и 2021 годах наблюдается тенденция к снижению общего числа погибших. </w:t>
      </w:r>
      <w:r>
        <w:rPr>
          <w:rFonts w:ascii="Times New Roman" w:hAnsi="Times New Roman"/>
          <w:sz w:val="28"/>
        </w:rPr>
        <w:t xml:space="preserve">Так в Московской области, где </w:t>
      </w:r>
      <w:r>
        <w:rPr>
          <w:rFonts w:ascii="Times New Roman" w:hAnsi="Times New Roman"/>
          <w:sz w:val="28"/>
        </w:rPr>
        <w:t>произошло наибольшее количество пожаров среди всех</w:t>
      </w:r>
      <w:r>
        <w:rPr>
          <w:rFonts w:ascii="Times New Roman" w:hAnsi="Times New Roman"/>
          <w:sz w:val="28"/>
        </w:rPr>
        <w:t xml:space="preserve"> субъектов 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количес</w:t>
      </w:r>
      <w:r>
        <w:rPr>
          <w:rFonts w:ascii="Times New Roman" w:hAnsi="Times New Roman"/>
          <w:sz w:val="28"/>
        </w:rPr>
        <w:t>тво пожаров возросло по сравнению с 2019 годом на 17%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z w:val="28"/>
        </w:rPr>
        <w:t xml:space="preserve"> количество погибших к 202</w:t>
      </w:r>
      <w:r>
        <w:rPr>
          <w:rFonts w:ascii="Times New Roman" w:hAnsi="Times New Roman"/>
          <w:sz w:val="28"/>
        </w:rPr>
        <w:t>1 году уменьшилось почти на 25%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Среднегодовое значение показателя </w:t>
      </w:r>
      <w:r>
        <w:rPr>
          <w:rFonts w:ascii="Times New Roman" w:hAnsi="Times New Roman"/>
          <w:sz w:val="28"/>
        </w:rPr>
        <w:t xml:space="preserve">по субъектам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год составило 44 чел.</w:t>
      </w:r>
    </w:p>
    <w:p w14:paraId="A0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исло погибших в расчете на 1 пожар в целом по Ро</w:t>
      </w:r>
      <w:r>
        <w:rPr>
          <w:rFonts w:ascii="Times New Roman" w:hAnsi="Times New Roman"/>
          <w:sz w:val="28"/>
        </w:rPr>
        <w:t xml:space="preserve">ссии </w:t>
      </w:r>
      <w:r>
        <w:rPr>
          <w:rFonts w:ascii="Times New Roman" w:hAnsi="Times New Roman"/>
          <w:sz w:val="28"/>
        </w:rPr>
        <w:t>за 2019-2021 гг. составило 0,13</w:t>
      </w:r>
      <w:r>
        <w:rPr>
          <w:rFonts w:ascii="Times New Roman" w:hAnsi="Times New Roman"/>
          <w:sz w:val="28"/>
        </w:rPr>
        <w:t>. П</w:t>
      </w:r>
      <w:r>
        <w:rPr>
          <w:rFonts w:ascii="Times New Roman" w:hAnsi="Times New Roman"/>
          <w:sz w:val="28"/>
        </w:rPr>
        <w:t xml:space="preserve">ри этом </w:t>
      </w:r>
      <w:r>
        <w:rPr>
          <w:rFonts w:ascii="Times New Roman" w:hAnsi="Times New Roman"/>
          <w:sz w:val="28"/>
        </w:rPr>
        <w:t>имел</w:t>
      </w:r>
      <w:r>
        <w:rPr>
          <w:rFonts w:ascii="Times New Roman" w:hAnsi="Times New Roman"/>
          <w:sz w:val="28"/>
        </w:rPr>
        <w:t>ась</w:t>
      </w:r>
      <w:r>
        <w:rPr>
          <w:rFonts w:ascii="Times New Roman" w:hAnsi="Times New Roman"/>
          <w:sz w:val="28"/>
        </w:rPr>
        <w:t xml:space="preserve"> тенденци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 снижению</w:t>
      </w:r>
      <w:r>
        <w:rPr>
          <w:rFonts w:ascii="Times New Roman" w:hAnsi="Times New Roman"/>
          <w:sz w:val="28"/>
        </w:rPr>
        <w:t xml:space="preserve"> значений</w:t>
      </w:r>
      <w:r>
        <w:rPr>
          <w:rFonts w:ascii="Times New Roman" w:hAnsi="Times New Roman"/>
          <w:sz w:val="28"/>
        </w:rPr>
        <w:t xml:space="preserve"> показателя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течение рассматриваемого периода</w:t>
      </w:r>
      <w:r>
        <w:rPr>
          <w:rFonts w:ascii="Times New Roman" w:hAnsi="Times New Roman"/>
          <w:sz w:val="28"/>
        </w:rPr>
        <w:t xml:space="preserve">: в </w:t>
      </w:r>
      <w:r>
        <w:rPr>
          <w:rFonts w:ascii="Times New Roman" w:hAnsi="Times New Roman"/>
          <w:sz w:val="28"/>
        </w:rPr>
        <w:t>2019 г. – 0,14;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>2020 г. – 0,13;</w:t>
      </w:r>
      <w:r>
        <w:rPr>
          <w:rFonts w:ascii="Times New Roman" w:hAnsi="Times New Roman"/>
          <w:sz w:val="28"/>
        </w:rPr>
        <w:t xml:space="preserve"> в 2021 г. – 0,12</w:t>
      </w:r>
      <w:r>
        <w:rPr>
          <w:rFonts w:ascii="Times New Roman" w:hAnsi="Times New Roman"/>
          <w:sz w:val="28"/>
        </w:rPr>
        <w:t>;</w:t>
      </w:r>
    </w:p>
    <w:p w14:paraId="A1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соответствии с рейтингом субъект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по числу погибших в расчете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 </w:t>
      </w:r>
      <w:r>
        <w:rPr>
          <w:rFonts w:ascii="Times New Roman" w:hAnsi="Times New Roman"/>
          <w:sz w:val="28"/>
        </w:rPr>
        <w:t xml:space="preserve">пожар </w:t>
      </w:r>
      <w:r>
        <w:rPr>
          <w:rFonts w:ascii="Times New Roman" w:hAnsi="Times New Roman"/>
          <w:sz w:val="28"/>
        </w:rPr>
        <w:t>в период 2019-2021 годов</w:t>
      </w:r>
      <w:r>
        <w:rPr>
          <w:rFonts w:ascii="Times New Roman" w:hAnsi="Times New Roman"/>
          <w:sz w:val="28"/>
        </w:rPr>
        <w:t>:</w:t>
      </w:r>
    </w:p>
    <w:p w14:paraId="A2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худшие показатели</w:t>
      </w:r>
      <w:r>
        <w:rPr>
          <w:rFonts w:ascii="Times New Roman" w:hAnsi="Times New Roman"/>
          <w:sz w:val="28"/>
        </w:rPr>
        <w:t xml:space="preserve"> имеют Чувашская Республика – </w:t>
      </w:r>
      <w:r>
        <w:rPr>
          <w:rFonts w:ascii="Times New Roman" w:hAnsi="Times New Roman"/>
          <w:sz w:val="28"/>
        </w:rPr>
        <w:t>0,21 (то есть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более 1 погибшего на 5 пожаров)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Республика Марий Эл (0,18)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Псковская область (0,18),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Удмур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ская Республика (0,18), Курская (0,18)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Кировская </w:t>
      </w:r>
      <w:r>
        <w:rPr>
          <w:rFonts w:ascii="Times New Roman" w:hAnsi="Times New Roman"/>
          <w:sz w:val="28"/>
        </w:rPr>
        <w:t>(0,18)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Рязанская (</w:t>
      </w:r>
      <w:r>
        <w:rPr>
          <w:rFonts w:ascii="Times New Roman" w:hAnsi="Times New Roman"/>
          <w:sz w:val="28"/>
        </w:rPr>
        <w:t xml:space="preserve">0,18)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>;</w:t>
      </w:r>
    </w:p>
    <w:p w14:paraId="A3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учшие </w:t>
      </w:r>
      <w:r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>показател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имеют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Чукотский автономный округ (0), </w:t>
      </w:r>
      <w:r>
        <w:rPr>
          <w:rFonts w:ascii="Times New Roman" w:hAnsi="Times New Roman"/>
          <w:sz w:val="28"/>
        </w:rPr>
        <w:t>Чеченская Республика (0,02)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Москва (0,0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и Республика Северная Осетия – Алания (0,05)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При этом значения показателя в большинстве субъектов Российской Федерации имеют тенд</w:t>
      </w:r>
      <w:r>
        <w:rPr>
          <w:rFonts w:ascii="Times New Roman" w:hAnsi="Times New Roman"/>
          <w:sz w:val="28"/>
        </w:rPr>
        <w:t>енцию к снижению в течение рассматриваемого периода</w:t>
      </w:r>
      <w:r>
        <w:rPr>
          <w:rFonts w:ascii="Times New Roman" w:hAnsi="Times New Roman"/>
          <w:sz w:val="28"/>
        </w:rPr>
        <w:t>.</w:t>
      </w:r>
    </w:p>
    <w:p w14:paraId="A4090000">
      <w:pPr>
        <w:spacing w:after="0" w:line="28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реди федеральных округов высший рейтинг </w:t>
      </w:r>
      <w:r>
        <w:rPr>
          <w:rFonts w:ascii="Times New Roman" w:hAnsi="Times New Roman"/>
          <w:sz w:val="28"/>
        </w:rPr>
        <w:t xml:space="preserve">по числу погибших на 1 пожар </w:t>
      </w:r>
      <w:r>
        <w:rPr>
          <w:rFonts w:ascii="Times New Roman" w:hAnsi="Times New Roman"/>
          <w:sz w:val="28"/>
        </w:rPr>
        <w:t>имеет Северо-Кавказский федеральный округ</w:t>
      </w:r>
      <w:r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0,08, низший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Приволжский федеральный округ – 0,15</w:t>
      </w:r>
      <w:r>
        <w:rPr>
          <w:rFonts w:ascii="Times New Roman" w:hAnsi="Times New Roman"/>
          <w:sz w:val="28"/>
        </w:rPr>
        <w:t>.</w:t>
      </w:r>
    </w:p>
    <w:p w14:paraId="A5090000">
      <w:pPr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Таблица 2</w:t>
      </w:r>
    </w:p>
    <w:p w14:paraId="A609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Количество пожаров и коли</w:t>
      </w:r>
      <w:r>
        <w:rPr>
          <w:rFonts w:ascii="Times New Roman" w:hAnsi="Times New Roman"/>
          <w:b w:val="1"/>
          <w:sz w:val="28"/>
        </w:rPr>
        <w:t>чество погибших в результате пожаров</w:t>
      </w:r>
    </w:p>
    <w:p w14:paraId="A709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 территории Российской Федерации в многоквартирных домах этажностью до 9 этажей включительно </w:t>
      </w:r>
      <w:r>
        <w:rPr>
          <w:rFonts w:ascii="Times New Roman" w:hAnsi="Times New Roman"/>
          <w:b w:val="1"/>
          <w:sz w:val="28"/>
        </w:rPr>
        <w:t>в период 2019-2021 годов</w:t>
      </w:r>
    </w:p>
    <w:p w14:paraId="A809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44"/>
        <w:gridCol w:w="907"/>
        <w:gridCol w:w="907"/>
        <w:gridCol w:w="907"/>
        <w:gridCol w:w="907"/>
        <w:gridCol w:w="907"/>
        <w:gridCol w:w="851"/>
        <w:gridCol w:w="907"/>
        <w:gridCol w:w="879"/>
        <w:gridCol w:w="907"/>
        <w:gridCol w:w="907"/>
      </w:tblGrid>
      <w:tr>
        <w:trPr>
          <w:tblHeader/>
        </w:trPr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Субъект</w:t>
            </w:r>
          </w:p>
        </w:tc>
        <w:tc>
          <w:tcPr>
            <w:tcW w:type="dxa" w:w="27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type="dxa" w:w="266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type="dxa" w:w="26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type="dxa" w:w="9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Рейтинг*</w:t>
            </w:r>
          </w:p>
        </w:tc>
      </w:tr>
      <w:tr>
        <w:trPr>
          <w:tblHeader/>
        </w:trPr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</w:t>
            </w:r>
            <w:r>
              <w:rPr>
                <w:rFonts w:ascii="Times New Roman" w:hAnsi="Times New Roman"/>
                <w:sz w:val="17"/>
              </w:rPr>
              <w:t xml:space="preserve">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B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Ингушетия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Чеченская </w:t>
            </w:r>
          </w:p>
          <w:p w14:paraId="C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0,013</w:t>
            </w: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D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Северная Осетия - Алания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0,0189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Мурманская </w:t>
            </w:r>
          </w:p>
          <w:p w14:paraId="D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E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Тыва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0,0263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Ненецкий </w:t>
            </w:r>
          </w:p>
          <w:p w14:paraId="F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14:paraId="F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0,0278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Приморский </w:t>
            </w:r>
          </w:p>
          <w:p w14:paraId="0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0,0409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0,0430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0,0450</w:t>
            </w:r>
          </w:p>
        </w:tc>
      </w:tr>
      <w:tr>
        <w:trPr>
          <w:trHeight w:hRule="atLeast" w:val="473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Москва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</w:t>
            </w: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Хабаровский </w:t>
            </w:r>
          </w:p>
          <w:p w14:paraId="2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Кабардино-Балкарская </w:t>
            </w:r>
          </w:p>
          <w:p w14:paraId="3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  <w:p w14:paraId="4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0,0541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Камчатский </w:t>
            </w:r>
          </w:p>
          <w:p w14:paraId="5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  <w:r>
              <w:rPr>
                <w:rFonts w:ascii="Times New Roman" w:hAnsi="Times New Roman"/>
                <w:sz w:val="20"/>
              </w:rPr>
              <w:t>74</w:t>
            </w:r>
          </w:p>
        </w:tc>
      </w:tr>
      <w:tr>
        <w:trPr>
          <w:trHeight w:hRule="atLeast" w:val="425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Севастополь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Северо-Кавказский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387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0,0616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9"/>
              </w:rPr>
            </w:pPr>
            <w:r>
              <w:rPr>
                <w:rFonts w:ascii="Times New Roman" w:hAnsi="Times New Roman"/>
                <w:b w:val="1"/>
                <w:sz w:val="19"/>
              </w:rPr>
              <w:t>Дальневосточный</w:t>
            </w:r>
          </w:p>
          <w:p w14:paraId="7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19"/>
              </w:rPr>
              <w:t>федеральный</w:t>
            </w:r>
            <w:r>
              <w:rPr>
                <w:rFonts w:ascii="Times New Roman" w:hAnsi="Times New Roman"/>
                <w:b w:val="1"/>
                <w:sz w:val="19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4130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3782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213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3646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0,0629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0,0676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Ханты-Мансийский автономный </w:t>
            </w:r>
          </w:p>
          <w:p w14:paraId="9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 – Югра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ЗАТО, особо важные и </w:t>
            </w:r>
          </w:p>
          <w:p w14:paraId="A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режимные </w:t>
            </w:r>
          </w:p>
          <w:p w14:paraId="A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A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Татарстан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0,0694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Самарская </w:t>
            </w:r>
          </w:p>
          <w:p w14:paraId="B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0,0703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Ямало-Ненецкий автономный </w:t>
            </w:r>
          </w:p>
          <w:p w14:paraId="C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0,0741</w:t>
            </w:r>
          </w:p>
        </w:tc>
      </w:tr>
      <w:tr>
        <w:trPr>
          <w:trHeight w:hRule="atLeast" w:val="377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Санкт-Петербург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0,0755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0,0779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0,0782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0,0804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FF0A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Дагестан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0,0813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Северо-Западный </w:t>
            </w:r>
          </w:p>
          <w:p w14:paraId="0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4723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4298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4131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393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0,0820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Чувашская </w:t>
            </w:r>
          </w:p>
          <w:p w14:paraId="1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- Чувашия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0,0821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Кемеровская область – </w:t>
            </w:r>
          </w:p>
          <w:p w14:paraId="2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Кузбасс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Удмуртс</w:t>
            </w:r>
            <w:r>
              <w:rPr>
                <w:rFonts w:ascii="Times New Roman" w:hAnsi="Times New Roman"/>
                <w:sz w:val="20"/>
              </w:rPr>
              <w:t xml:space="preserve">кая </w:t>
            </w:r>
          </w:p>
          <w:p w14:paraId="2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Еврейская </w:t>
            </w:r>
          </w:p>
          <w:p w14:paraId="3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автономная </w:t>
            </w:r>
          </w:p>
          <w:p w14:paraId="3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Южный </w:t>
            </w:r>
          </w:p>
          <w:p w14:paraId="4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1245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1175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95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1306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115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0,0848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Ивановская </w:t>
            </w:r>
          </w:p>
          <w:p w14:paraId="5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0,0855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Томская </w:t>
            </w:r>
          </w:p>
          <w:p w14:paraId="6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0,0857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Тюменская </w:t>
            </w:r>
          </w:p>
          <w:p w14:paraId="6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0,0886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7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Крым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0,0892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 (Якутия)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0,0907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Ярославская </w:t>
            </w:r>
          </w:p>
          <w:p w14:paraId="8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0,0916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Приволжский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5832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476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5795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534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5794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592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0,0920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0,0925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Астраханская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</w:p>
          <w:p w14:paraId="B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Псковская </w:t>
            </w:r>
          </w:p>
          <w:p w14:paraId="C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0,0938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Омская </w:t>
            </w:r>
          </w:p>
          <w:p w14:paraId="D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0,0957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Московская </w:t>
            </w:r>
          </w:p>
          <w:p w14:paraId="E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Алтайский </w:t>
            </w:r>
          </w:p>
          <w:p w14:paraId="F7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B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0,0964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Саратовская </w:t>
            </w:r>
          </w:p>
          <w:p w14:paraId="0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0,0977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Орловская </w:t>
            </w:r>
          </w:p>
          <w:p w14:paraId="0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Сибирский </w:t>
            </w:r>
          </w:p>
          <w:p w14:paraId="1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4011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392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3854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391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3904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392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0,0998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0,1003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Липецкая </w:t>
            </w:r>
          </w:p>
          <w:p w14:paraId="3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0,1009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Карачаево-Черкесская </w:t>
            </w:r>
          </w:p>
          <w:p w14:paraId="3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0,1026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Центральный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5929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577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5549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562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5691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0,1026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Иркутская </w:t>
            </w:r>
          </w:p>
          <w:p w14:paraId="5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0,1035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0,1041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6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0,1092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Уральский </w:t>
            </w:r>
          </w:p>
          <w:p w14:paraId="8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2518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2255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233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2228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276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0,1101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0,1118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</w:t>
            </w:r>
            <w:r>
              <w:rPr>
                <w:rFonts w:ascii="Times New Roman" w:hAnsi="Times New Roman"/>
                <w:sz w:val="20"/>
              </w:rPr>
              <w:t xml:space="preserve">спублика </w:t>
            </w:r>
          </w:p>
          <w:p w14:paraId="9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Карелия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0,1127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Пермский </w:t>
            </w:r>
          </w:p>
          <w:p w14:paraId="A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B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Хакасия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Брянская </w:t>
            </w:r>
          </w:p>
          <w:p w14:paraId="B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0,1140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Амурская </w:t>
            </w:r>
          </w:p>
          <w:p w14:paraId="C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0,1148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D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Марий Эл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E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E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</w:t>
            </w:r>
            <w:r>
              <w:rPr>
                <w:rFonts w:ascii="Times New Roman" w:hAnsi="Times New Roman"/>
                <w:sz w:val="20"/>
              </w:rPr>
              <w:t>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C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0,1217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0,1229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0,1246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0,1250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Пензенская обл</w:t>
            </w:r>
            <w:r>
              <w:rPr>
                <w:rFonts w:ascii="Times New Roman" w:hAnsi="Times New Roman"/>
                <w:sz w:val="20"/>
              </w:rPr>
              <w:t>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0,1259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Смоленская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0,1261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0,1263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Тамбовская </w:t>
            </w:r>
          </w:p>
          <w:p w14:paraId="4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0,1286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Архангельская </w:t>
            </w: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0,1287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521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0,1302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Ростовская </w:t>
            </w:r>
          </w:p>
          <w:p w14:paraId="6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353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0,1361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</w:t>
            </w:r>
            <w:r>
              <w:rPr>
                <w:rFonts w:ascii="Times New Roman" w:hAnsi="Times New Roman"/>
                <w:sz w:val="20"/>
              </w:rPr>
              <w:t>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0,1369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698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0,1448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0,1535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Курга</w:t>
            </w:r>
            <w:r>
              <w:rPr>
                <w:rFonts w:ascii="Times New Roman" w:hAnsi="Times New Roman"/>
                <w:sz w:val="20"/>
              </w:rPr>
              <w:t xml:space="preserve">нская </w:t>
            </w:r>
          </w:p>
          <w:p w14:paraId="A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0,1544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Калужская</w:t>
            </w:r>
          </w:p>
          <w:p w14:paraId="B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0,1580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Рязанская </w:t>
            </w:r>
          </w:p>
          <w:p w14:paraId="C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0,1643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Тверская </w:t>
            </w:r>
          </w:p>
          <w:p w14:paraId="D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0,1693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Тульская </w:t>
            </w:r>
          </w:p>
          <w:p w14:paraId="D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242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0,1752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Кировская </w:t>
            </w:r>
          </w:p>
          <w:p w14:paraId="E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399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0,1754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Чукотский </w:t>
            </w:r>
          </w:p>
          <w:p w14:paraId="F4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14:paraId="F5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D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0,1892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  <w:p w14:paraId="0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по России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29273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2501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27644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2445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0,088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27705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2740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</w:t>
            </w:r>
            <w:r>
              <w:rPr>
                <w:rFonts w:ascii="Times New Roman" w:hAnsi="Times New Roman"/>
                <w:b w:val="1"/>
                <w:sz w:val="20"/>
              </w:rPr>
              <w:t>99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0,09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 w:val="1"/>
                <w:sz w:val="18"/>
              </w:rPr>
              <w:t>субъектам РФ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 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56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 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637</w:t>
            </w:r>
          </w:p>
        </w:tc>
        <w:tc>
          <w:tcPr>
            <w:tcW w:type="dxa" w:w="8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63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</w:p>
        </w:tc>
      </w:tr>
    </w:tbl>
    <w:p w14:paraId="170E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p w14:paraId="18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Обстановка с пожарами и погибшими в многоквартирных домах этажностью до 9 этажей включительно </w:t>
      </w:r>
      <w:r>
        <w:rPr>
          <w:rFonts w:ascii="Times New Roman" w:hAnsi="Times New Roman"/>
          <w:sz w:val="28"/>
        </w:rPr>
        <w:t xml:space="preserve">в период 2019-2021 годов </w:t>
      </w:r>
      <w:r>
        <w:rPr>
          <w:rFonts w:ascii="Times New Roman" w:hAnsi="Times New Roman"/>
          <w:sz w:val="28"/>
        </w:rPr>
        <w:t>сложилась следующая (таблица 2).</w:t>
      </w:r>
    </w:p>
    <w:p w14:paraId="19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бщее число зарегистрированных пожаров составило </w:t>
      </w:r>
      <w:r>
        <w:rPr>
          <w:rFonts w:ascii="Times New Roman" w:hAnsi="Times New Roman"/>
          <w:sz w:val="28"/>
        </w:rPr>
        <w:t>84 622 ед.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сравнению с 2019 годом, в 2021 году ситуация с пожарами улучшилась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х число</w:t>
      </w:r>
      <w:r>
        <w:rPr>
          <w:rFonts w:ascii="Times New Roman" w:hAnsi="Times New Roman"/>
          <w:sz w:val="28"/>
        </w:rPr>
        <w:t xml:space="preserve"> составил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27 705 единиц, что на 6% меньше, чем в 2019 году. </w:t>
      </w:r>
      <w:r>
        <w:rPr>
          <w:rFonts w:ascii="Times New Roman" w:hAnsi="Times New Roman"/>
          <w:sz w:val="28"/>
        </w:rPr>
        <w:t>Средне</w:t>
      </w:r>
      <w:r>
        <w:rPr>
          <w:rFonts w:ascii="Times New Roman" w:hAnsi="Times New Roman"/>
          <w:sz w:val="28"/>
        </w:rPr>
        <w:t>годовое</w:t>
      </w:r>
      <w:r>
        <w:rPr>
          <w:rFonts w:ascii="Times New Roman" w:hAnsi="Times New Roman"/>
          <w:sz w:val="28"/>
        </w:rPr>
        <w:t xml:space="preserve"> значение показателя по субъектам РФ составило 648 ед.</w:t>
      </w:r>
    </w:p>
    <w:p w14:paraId="1A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бщее число погибших людей составило </w:t>
      </w:r>
      <w:r>
        <w:rPr>
          <w:rFonts w:ascii="Times New Roman" w:hAnsi="Times New Roman"/>
          <w:sz w:val="28"/>
        </w:rPr>
        <w:t xml:space="preserve">7 686 чел. При этом данный показатель в 2021 году увеличился почти на 10%, по сравнению с 2019-2020 годами. </w:t>
      </w:r>
      <w:r>
        <w:rPr>
          <w:rFonts w:ascii="Times New Roman" w:hAnsi="Times New Roman"/>
          <w:sz w:val="28"/>
        </w:rPr>
        <w:t>Средне</w:t>
      </w:r>
      <w:r>
        <w:rPr>
          <w:rFonts w:ascii="Times New Roman" w:hAnsi="Times New Roman"/>
          <w:sz w:val="28"/>
        </w:rPr>
        <w:t>годовое</w:t>
      </w:r>
      <w:r>
        <w:rPr>
          <w:rFonts w:ascii="Times New Roman" w:hAnsi="Times New Roman"/>
          <w:sz w:val="28"/>
        </w:rPr>
        <w:t xml:space="preserve"> значение показателя по субъектам Р</w:t>
      </w:r>
      <w:r>
        <w:rPr>
          <w:rFonts w:ascii="Times New Roman" w:hAnsi="Times New Roman"/>
          <w:sz w:val="28"/>
        </w:rPr>
        <w:t xml:space="preserve">оссийской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>
        <w:rPr>
          <w:rFonts w:ascii="Times New Roman" w:hAnsi="Times New Roman"/>
          <w:sz w:val="28"/>
        </w:rPr>
        <w:t xml:space="preserve"> составило 59 чел.</w:t>
      </w:r>
    </w:p>
    <w:p w14:paraId="1B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исло погибших в расчете на 1 пожар в целом по России за 2019-</w:t>
      </w:r>
      <w:r>
        <w:rPr>
          <w:rFonts w:ascii="Times New Roman" w:hAnsi="Times New Roman"/>
          <w:sz w:val="28"/>
        </w:rPr>
        <w:t>2021 гг. составило 0,09, что почти на треть (-29,7%) меньше, чем в одноквартирных жилых домах, при этом имелась тенденция к росту значений показателя в течение рассматриваемого периода: в 2019 г. – 0,085, в 2020 г. – 0,088, в 2021 г. – 0,0</w:t>
      </w:r>
      <w:r>
        <w:rPr>
          <w:rFonts w:ascii="Times New Roman" w:hAnsi="Times New Roman"/>
          <w:sz w:val="28"/>
        </w:rPr>
        <w:t>99</w:t>
      </w:r>
      <w:r>
        <w:rPr>
          <w:rFonts w:ascii="Times New Roman" w:hAnsi="Times New Roman"/>
          <w:sz w:val="28"/>
        </w:rPr>
        <w:t>.</w:t>
      </w:r>
    </w:p>
    <w:p w14:paraId="1C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соответстви</w:t>
      </w:r>
      <w:r>
        <w:rPr>
          <w:rFonts w:ascii="Times New Roman" w:hAnsi="Times New Roman"/>
          <w:sz w:val="28"/>
        </w:rPr>
        <w:t>и с рейтингом субъектов по числу погибших в расчете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 пожар в </w:t>
      </w:r>
      <w:r>
        <w:rPr>
          <w:rFonts w:ascii="Times New Roman" w:hAnsi="Times New Roman"/>
          <w:sz w:val="28"/>
        </w:rPr>
        <w:t>период 2019-2021 годов:</w:t>
      </w:r>
    </w:p>
    <w:p w14:paraId="1D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удши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показатель</w:t>
      </w:r>
      <w:r>
        <w:rPr>
          <w:rFonts w:ascii="Times New Roman" w:hAnsi="Times New Roman"/>
          <w:sz w:val="28"/>
        </w:rPr>
        <w:t xml:space="preserve"> имеют </w:t>
      </w:r>
      <w:r>
        <w:rPr>
          <w:rFonts w:ascii="Times New Roman" w:hAnsi="Times New Roman"/>
          <w:sz w:val="28"/>
        </w:rPr>
        <w:t>Республик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Ингушетия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0,19 (около 1 погибшего на 5 пожаров),</w:t>
      </w:r>
      <w:r>
        <w:rPr>
          <w:rFonts w:ascii="Times New Roman" w:hAnsi="Times New Roman"/>
          <w:sz w:val="28"/>
        </w:rPr>
        <w:t xml:space="preserve"> Кировская (0,1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Тульская (0,1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и Тверская(0,17) </w:t>
      </w:r>
      <w:r>
        <w:rPr>
          <w:rFonts w:ascii="Times New Roman" w:hAnsi="Times New Roman"/>
          <w:sz w:val="28"/>
        </w:rPr>
        <w:t>области;</w:t>
      </w:r>
    </w:p>
    <w:p w14:paraId="1E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учшие показатели </w:t>
      </w:r>
      <w:r>
        <w:rPr>
          <w:rFonts w:ascii="Times New Roman" w:hAnsi="Times New Roman"/>
          <w:sz w:val="28"/>
        </w:rPr>
        <w:t>име</w:t>
      </w:r>
      <w:r>
        <w:rPr>
          <w:rFonts w:ascii="Times New Roman" w:hAnsi="Times New Roman"/>
          <w:sz w:val="28"/>
        </w:rPr>
        <w:t>ют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Чукотский автономный округ (0), </w:t>
      </w:r>
      <w:r>
        <w:rPr>
          <w:rFonts w:ascii="Times New Roman" w:hAnsi="Times New Roman"/>
          <w:sz w:val="28"/>
        </w:rPr>
        <w:t>Чеченская Республика (0,01), Республика Северная Осетия-Алания (0,0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 и Мурманская область (0,0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1F0E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реди федеральных округов высший рейтинг </w:t>
      </w:r>
      <w:r>
        <w:rPr>
          <w:rFonts w:ascii="Times New Roman" w:hAnsi="Times New Roman"/>
          <w:sz w:val="28"/>
        </w:rPr>
        <w:t>по числу погибших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 пожар </w:t>
      </w:r>
      <w:r>
        <w:rPr>
          <w:rFonts w:ascii="Times New Roman" w:hAnsi="Times New Roman"/>
          <w:sz w:val="28"/>
        </w:rPr>
        <w:t>имеют Северо-Кавказский (</w:t>
      </w:r>
      <w:r>
        <w:rPr>
          <w:rFonts w:ascii="Times New Roman" w:hAnsi="Times New Roman"/>
          <w:sz w:val="28"/>
        </w:rPr>
        <w:t>0,06</w:t>
      </w:r>
      <w:r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 xml:space="preserve">и Дальневосточный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0,</w:t>
      </w:r>
      <w:r>
        <w:rPr>
          <w:rFonts w:ascii="Times New Roman" w:hAnsi="Times New Roman"/>
          <w:sz w:val="28"/>
        </w:rPr>
        <w:t>06</w:t>
      </w:r>
      <w:r>
        <w:rPr>
          <w:rFonts w:ascii="Times New Roman" w:hAnsi="Times New Roman"/>
          <w:sz w:val="28"/>
        </w:rPr>
        <w:t>) федеральные округа, низший – Уральский федеральный округ (</w:t>
      </w:r>
      <w:r>
        <w:rPr>
          <w:rFonts w:ascii="Times New Roman" w:hAnsi="Times New Roman"/>
          <w:sz w:val="28"/>
        </w:rPr>
        <w:t>0,11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200E0000">
      <w:pPr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 w:val="1"/>
          <w:sz w:val="28"/>
        </w:rPr>
        <w:t>Таблица 3</w:t>
      </w:r>
    </w:p>
    <w:p w14:paraId="210E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Количество пожаров и количество погибших в результате пожаров</w:t>
      </w:r>
    </w:p>
    <w:p w14:paraId="220E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 территории Российской Федерации в 10-этажных и выше многоквартирных жилых домах </w:t>
      </w:r>
      <w:r>
        <w:rPr>
          <w:rFonts w:ascii="Times New Roman" w:hAnsi="Times New Roman"/>
          <w:b w:val="1"/>
          <w:sz w:val="28"/>
        </w:rPr>
        <w:t>в период 2019-2021 годов</w:t>
      </w:r>
    </w:p>
    <w:p w14:paraId="230E0000">
      <w:pPr>
        <w:spacing w:after="0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blHeader/>
        </w:trPr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Субъе</w:t>
            </w:r>
            <w:r>
              <w:rPr>
                <w:rFonts w:ascii="Times New Roman" w:hAnsi="Times New Roman"/>
                <w:sz w:val="18"/>
              </w:rPr>
              <w:t>кт</w:t>
            </w:r>
          </w:p>
        </w:tc>
        <w:tc>
          <w:tcPr>
            <w:tcW w:type="dxa" w:w="27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2019 год</w:t>
            </w:r>
          </w:p>
        </w:tc>
        <w:tc>
          <w:tcPr>
            <w:tcW w:type="dxa" w:w="27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2020 год</w:t>
            </w:r>
          </w:p>
        </w:tc>
        <w:tc>
          <w:tcPr>
            <w:tcW w:type="dxa" w:w="27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2021 год</w:t>
            </w:r>
          </w:p>
        </w:tc>
        <w:tc>
          <w:tcPr>
            <w:tcW w:type="dxa" w:w="9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Рейтинг*</w:t>
            </w:r>
          </w:p>
        </w:tc>
      </w:tr>
      <w:tr>
        <w:trPr>
          <w:tblHeader/>
        </w:trPr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Кол-во пожаров, ед.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людей, чел.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Погибло на 1 пожар, чел</w:t>
            </w:r>
          </w:p>
        </w:tc>
        <w:tc>
          <w:tcPr>
            <w:tcW w:type="dxa" w:w="9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Ненецкий </w:t>
            </w:r>
          </w:p>
          <w:p w14:paraId="3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14:paraId="3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4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Ингушетия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4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Тыва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Магаданская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Еврейская </w:t>
            </w:r>
          </w:p>
          <w:p w14:paraId="6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автономная </w:t>
            </w:r>
          </w:p>
          <w:p w14:paraId="6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Чукотский </w:t>
            </w:r>
          </w:p>
          <w:p w14:paraId="7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автономный </w:t>
            </w:r>
          </w:p>
          <w:p w14:paraId="7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-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</w:t>
            </w:r>
            <w:r>
              <w:rPr>
                <w:rFonts w:ascii="Times New Roman" w:hAnsi="Times New Roman"/>
                <w:sz w:val="20"/>
              </w:rPr>
              <w:t>ублика</w:t>
            </w:r>
          </w:p>
          <w:p w14:paraId="7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Карелия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8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Ленинградская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Костромская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</w:t>
            </w: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Тамбовская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Тверская </w:t>
            </w:r>
          </w:p>
          <w:p w14:paraId="C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Пензенская </w:t>
            </w:r>
          </w:p>
          <w:p w14:paraId="C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Адыгея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Калмыкия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rPr>
          <w:trHeight w:hRule="atLeast" w:val="312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Севастополь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FA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Дагестан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E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Кабардино-Балкарская </w:t>
            </w:r>
          </w:p>
          <w:p w14:paraId="0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Карачаево-Черкесская </w:t>
            </w:r>
          </w:p>
          <w:p w14:paraId="1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  <w:r>
              <w:rPr>
                <w:rFonts w:ascii="Times New Roman" w:hAnsi="Times New Roman"/>
                <w:sz w:val="17"/>
              </w:rPr>
              <w:t>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Чеченская </w:t>
            </w:r>
          </w:p>
          <w:p w14:paraId="1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2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Алтай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3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Хакасия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4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Бурятия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Саха</w:t>
            </w:r>
            <w:r>
              <w:rPr>
                <w:rFonts w:ascii="Times New Roman" w:hAnsi="Times New Roman"/>
                <w:sz w:val="20"/>
              </w:rPr>
              <w:t xml:space="preserve"> (Якутия)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Забайкальский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Камчатский </w:t>
            </w:r>
          </w:p>
          <w:p w14:paraId="6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Амурская </w:t>
            </w:r>
          </w:p>
          <w:p w14:paraId="7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Сахалинская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</w:t>
            </w:r>
            <w:r>
              <w:rPr>
                <w:rFonts w:ascii="Times New Roman" w:hAnsi="Times New Roman"/>
                <w:sz w:val="17"/>
              </w:rPr>
              <w:t>000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Красноярский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0,0055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Томская </w:t>
            </w:r>
          </w:p>
          <w:p w14:paraId="9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0,0104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Мурманская </w:t>
            </w:r>
          </w:p>
          <w:p w14:paraId="9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0,0111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Ярославская </w:t>
            </w:r>
          </w:p>
          <w:p w14:paraId="A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0,0125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9"/>
              </w:rPr>
            </w:pPr>
            <w:r>
              <w:rPr>
                <w:rFonts w:ascii="Times New Roman" w:hAnsi="Times New Roman"/>
                <w:b w:val="1"/>
                <w:sz w:val="19"/>
              </w:rPr>
              <w:t xml:space="preserve">Дальневосточный </w:t>
            </w:r>
          </w:p>
          <w:p w14:paraId="B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19"/>
              </w:rPr>
              <w:t>фед</w:t>
            </w:r>
            <w:r>
              <w:rPr>
                <w:rFonts w:ascii="Times New Roman" w:hAnsi="Times New Roman"/>
                <w:b w:val="1"/>
                <w:sz w:val="19"/>
              </w:rPr>
              <w:t>еральный</w:t>
            </w:r>
            <w:r>
              <w:rPr>
                <w:rFonts w:ascii="Times New Roman" w:hAnsi="Times New Roman"/>
                <w:b w:val="1"/>
                <w:sz w:val="19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0,0144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Самарская </w:t>
            </w:r>
          </w:p>
          <w:p w14:paraId="C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0,0145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Хабаровский </w:t>
            </w:r>
          </w:p>
          <w:p w14:paraId="C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275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0,0145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Приморский </w:t>
            </w:r>
          </w:p>
          <w:p w14:paraId="D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0,0166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Оренбургская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0,0167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Ханты-Мансийский автономный </w:t>
            </w:r>
          </w:p>
          <w:p w14:paraId="F1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 - Югра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0,0219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Смоленская </w:t>
            </w:r>
          </w:p>
          <w:p w14:paraId="FD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F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0,0227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Тюменская </w:t>
            </w:r>
          </w:p>
          <w:p w14:paraId="0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0,0265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Ульяновская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Башкортостан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0,0277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Брянская </w:t>
            </w:r>
          </w:p>
          <w:p w14:paraId="2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0,0294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Краснодарский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0,0309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Сибирский </w:t>
            </w:r>
          </w:p>
          <w:p w14:paraId="4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0,0314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4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Татарстан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Кировская </w:t>
            </w:r>
          </w:p>
          <w:p w14:paraId="5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Волгоградская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0,0317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Южный </w:t>
            </w:r>
          </w:p>
          <w:p w14:paraId="7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0,0323</w:t>
            </w:r>
          </w:p>
        </w:tc>
      </w:tr>
      <w:tr>
        <w:trPr>
          <w:trHeight w:hRule="atLeast" w:val="433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Москва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2326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1881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0,0323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Московская </w:t>
            </w:r>
          </w:p>
          <w:p w14:paraId="8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263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0,0333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Челябинская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0,0336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Центральный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2842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2386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87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2499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98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</w:t>
            </w:r>
            <w:r>
              <w:rPr>
                <w:rFonts w:ascii="Times New Roman" w:hAnsi="Times New Roman"/>
                <w:b w:val="1"/>
                <w:sz w:val="17"/>
              </w:rPr>
              <w:t>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0,0351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Алтайский </w:t>
            </w:r>
          </w:p>
          <w:p w14:paraId="A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0,0361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Приволжский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640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641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653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0,0383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C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Крым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0,0385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Уральский </w:t>
            </w:r>
          </w:p>
          <w:p w14:paraId="C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254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253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</w:t>
            </w:r>
            <w:r>
              <w:rPr>
                <w:rFonts w:ascii="Times New Roman" w:hAnsi="Times New Roman"/>
                <w:b w:val="1"/>
                <w:sz w:val="17"/>
              </w:rPr>
              <w:t>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Северо-Западный </w:t>
            </w:r>
          </w:p>
          <w:p w14:paraId="D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483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594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0,0431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Иркутская </w:t>
            </w:r>
          </w:p>
          <w:p w14:paraId="E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0,0435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0,0444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ЗАТО, особо важные и </w:t>
            </w:r>
          </w:p>
          <w:p w14:paraId="FC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режимные </w:t>
            </w:r>
          </w:p>
          <w:p w14:paraId="FD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</w:t>
            </w:r>
            <w:r>
              <w:rPr>
                <w:rFonts w:ascii="Times New Roman" w:hAnsi="Times New Roman"/>
                <w:sz w:val="17"/>
              </w:rPr>
              <w:t>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0,0444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Омская </w:t>
            </w:r>
          </w:p>
          <w:p w14:paraId="0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0,0476</w:t>
            </w:r>
          </w:p>
        </w:tc>
      </w:tr>
      <w:tr>
        <w:trPr>
          <w:trHeight w:hRule="atLeast" w:val="401"/>
        </w:trP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Санкт-Петербург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363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Свердловская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0,0508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Мордовия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</w:t>
            </w:r>
            <w:r>
              <w:rPr>
                <w:rFonts w:ascii="Times New Roman" w:hAnsi="Times New Roman"/>
                <w:sz w:val="17"/>
              </w:rPr>
              <w:t>513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Орловская </w:t>
            </w:r>
          </w:p>
          <w:p w14:paraId="3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0,0526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Архангельская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0,0541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Новосибирская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0,0547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Северо-Кавказский </w:t>
            </w:r>
            <w:r>
              <w:rPr>
                <w:rFonts w:ascii="Times New Roman" w:hAnsi="Times New Roman"/>
                <w:b w:val="1"/>
                <w:sz w:val="20"/>
              </w:rPr>
              <w:t>федеральный</w:t>
            </w:r>
            <w:r>
              <w:rPr>
                <w:rFonts w:ascii="Times New Roman" w:hAnsi="Times New Roman"/>
                <w:b w:val="1"/>
                <w:sz w:val="20"/>
              </w:rPr>
              <w:t xml:space="preserve"> 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0,0583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Астр</w:t>
            </w:r>
            <w:r>
              <w:rPr>
                <w:rFonts w:ascii="Times New Roman" w:hAnsi="Times New Roman"/>
                <w:sz w:val="20"/>
              </w:rPr>
              <w:t>аханская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0,0625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Кемеровская область – </w:t>
            </w:r>
          </w:p>
          <w:p w14:paraId="6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Кузбасс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0,0625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Пермский </w:t>
            </w:r>
          </w:p>
          <w:p w14:paraId="7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0,0647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Вологодская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Псковская </w:t>
            </w:r>
          </w:p>
          <w:p w14:paraId="9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  <w:r>
              <w:rPr>
                <w:rFonts w:ascii="Times New Roman" w:hAnsi="Times New Roman"/>
                <w:sz w:val="17"/>
              </w:rPr>
              <w:t>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Липецкая </w:t>
            </w:r>
          </w:p>
          <w:p w14:paraId="9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Калининградская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0,0678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Нижегородская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0,0690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Владимирская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</w:t>
            </w: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0,0714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Удмуртская </w:t>
            </w:r>
          </w:p>
          <w:p w14:paraId="C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0,0725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Курская </w:t>
            </w:r>
          </w:p>
          <w:p w14:paraId="D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0,0750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Саратовская </w:t>
            </w:r>
          </w:p>
          <w:p w14:paraId="E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0,0769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E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Марий Эл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0,0833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Ставропольски</w:t>
            </w:r>
            <w:r>
              <w:rPr>
                <w:rFonts w:ascii="Times New Roman" w:hAnsi="Times New Roman"/>
                <w:sz w:val="20"/>
              </w:rPr>
              <w:t>й край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0,0893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Чувашская </w:t>
            </w:r>
          </w:p>
          <w:p w14:paraId="0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Республика - Чувашия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0,0909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Воронежская 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0,0916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Ростовская </w:t>
            </w:r>
          </w:p>
          <w:p w14:paraId="1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0,0943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Республика </w:t>
            </w:r>
          </w:p>
          <w:p w14:paraId="2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Северная Осети</w:t>
            </w:r>
            <w:r>
              <w:rPr>
                <w:rFonts w:ascii="Times New Roman" w:hAnsi="Times New Roman"/>
                <w:sz w:val="20"/>
              </w:rPr>
              <w:t>я - Алания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0,50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0,1111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Тульская </w:t>
            </w:r>
          </w:p>
          <w:p w14:paraId="3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0,1250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Ямало-Ненецкий автономный </w:t>
            </w:r>
          </w:p>
          <w:p w14:paraId="4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округ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0,1250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Калужская </w:t>
            </w:r>
          </w:p>
          <w:p w14:paraId="4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0,1429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Рязанская </w:t>
            </w:r>
          </w:p>
          <w:p w14:paraId="5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3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</w:t>
            </w:r>
            <w:r>
              <w:rPr>
                <w:rFonts w:ascii="Times New Roman" w:hAnsi="Times New Roman"/>
                <w:sz w:val="17"/>
              </w:rPr>
              <w:t>38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0,1481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Ивановская </w:t>
            </w:r>
          </w:p>
          <w:p w14:paraId="6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0,1667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Курганская </w:t>
            </w:r>
          </w:p>
          <w:p w14:paraId="7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0,00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11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0,3077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Всего </w:t>
            </w:r>
          </w:p>
          <w:p w14:paraId="7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по России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5229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157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  <w:r>
              <w:rPr>
                <w:rFonts w:ascii="Times New Roman" w:hAnsi="Times New Roman"/>
                <w:b w:val="1"/>
                <w:sz w:val="17"/>
              </w:rPr>
              <w:t>0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4758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161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0,03</w:t>
            </w:r>
            <w:r>
              <w:rPr>
                <w:rFonts w:ascii="Times New Roman" w:hAnsi="Times New Roman"/>
                <w:b w:val="1"/>
                <w:sz w:val="17"/>
              </w:rPr>
              <w:t>4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4866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206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0,04</w:t>
            </w:r>
          </w:p>
        </w:tc>
      </w:tr>
      <w:tr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 xml:space="preserve">Среднее по </w:t>
            </w:r>
            <w:r>
              <w:rPr>
                <w:rFonts w:ascii="Times New Roman" w:hAnsi="Times New Roman"/>
                <w:b w:val="1"/>
                <w:sz w:val="18"/>
              </w:rPr>
              <w:t>субъектам РФ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6</w:t>
            </w:r>
            <w:r>
              <w:rPr>
                <w:rFonts w:ascii="Times New Roman" w:hAnsi="Times New Roman"/>
                <w:b w:val="1"/>
                <w:sz w:val="17"/>
              </w:rPr>
              <w:t>1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55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57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  <w:r>
              <w:rPr>
                <w:rFonts w:ascii="Times New Roman" w:hAnsi="Times New Roman"/>
                <w:b w:val="1"/>
                <w:sz w:val="17"/>
              </w:rPr>
              <w:t>2</w:t>
            </w: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</w:p>
        </w:tc>
        <w:tc>
          <w:tcPr>
            <w:tcW w:type="dxa" w:w="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17"/>
              </w:rPr>
            </w:pPr>
          </w:p>
        </w:tc>
      </w:tr>
    </w:tbl>
    <w:p w14:paraId="9212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</w:p>
    <w:p w14:paraId="93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Обстановка</w:t>
      </w:r>
      <w:r>
        <w:rPr>
          <w:rFonts w:ascii="Times New Roman" w:hAnsi="Times New Roman"/>
          <w:sz w:val="28"/>
        </w:rPr>
        <w:t xml:space="preserve"> с по</w:t>
      </w:r>
      <w:r>
        <w:rPr>
          <w:rFonts w:ascii="Times New Roman" w:hAnsi="Times New Roman"/>
          <w:sz w:val="28"/>
        </w:rPr>
        <w:t xml:space="preserve">жарами в 10-этажных и выше многоквартирных жилых домах </w:t>
      </w:r>
      <w:r>
        <w:rPr>
          <w:rFonts w:ascii="Times New Roman" w:hAnsi="Times New Roman"/>
          <w:sz w:val="28"/>
        </w:rPr>
        <w:t xml:space="preserve">в период 2019-2021 годов </w:t>
      </w:r>
      <w:r>
        <w:rPr>
          <w:rFonts w:ascii="Times New Roman" w:hAnsi="Times New Roman"/>
          <w:sz w:val="28"/>
        </w:rPr>
        <w:t>характеризуется следующими показателями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(таблица 3).</w:t>
      </w:r>
    </w:p>
    <w:p w14:paraId="94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бщее число зарегистрированных пожаров составляет 14 853 ед. Наибольшее количество пожаров произошло в 2019 году и составил</w:t>
      </w:r>
      <w:r>
        <w:rPr>
          <w:rFonts w:ascii="Times New Roman" w:hAnsi="Times New Roman"/>
          <w:sz w:val="28"/>
        </w:rPr>
        <w:t>о 5 229.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2021 году число пожаров заметно сократилось и составило 4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866</w:t>
      </w:r>
      <w:r>
        <w:rPr>
          <w:rFonts w:ascii="Times New Roman" w:hAnsi="Times New Roman"/>
          <w:sz w:val="28"/>
        </w:rPr>
        <w:t>. Средне</w:t>
      </w:r>
      <w:r>
        <w:rPr>
          <w:rFonts w:ascii="Times New Roman" w:hAnsi="Times New Roman"/>
          <w:sz w:val="28"/>
        </w:rPr>
        <w:t>годовое</w:t>
      </w:r>
      <w:r>
        <w:rPr>
          <w:rFonts w:ascii="Times New Roman" w:hAnsi="Times New Roman"/>
          <w:sz w:val="28"/>
        </w:rPr>
        <w:t xml:space="preserve"> значение показателя по субъектам Р</w:t>
      </w:r>
      <w:r>
        <w:rPr>
          <w:rFonts w:ascii="Times New Roman" w:hAnsi="Times New Roman"/>
          <w:sz w:val="28"/>
        </w:rPr>
        <w:t xml:space="preserve">оссийской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>
        <w:rPr>
          <w:rFonts w:ascii="Times New Roman" w:hAnsi="Times New Roman"/>
          <w:sz w:val="28"/>
        </w:rPr>
        <w:t xml:space="preserve"> составило </w:t>
      </w:r>
      <w:r>
        <w:rPr>
          <w:rFonts w:ascii="Times New Roman" w:hAnsi="Times New Roman"/>
          <w:sz w:val="28"/>
        </w:rPr>
        <w:t>58</w:t>
      </w:r>
      <w:r>
        <w:rPr>
          <w:rFonts w:ascii="Times New Roman" w:hAnsi="Times New Roman"/>
          <w:sz w:val="28"/>
        </w:rPr>
        <w:t> ед.</w:t>
      </w:r>
    </w:p>
    <w:p w14:paraId="95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бщее число погибших людей составило 524 чел., при этом данный показатель</w:t>
      </w:r>
      <w:r>
        <w:rPr>
          <w:rFonts w:ascii="Times New Roman" w:hAnsi="Times New Roman"/>
          <w:sz w:val="28"/>
        </w:rPr>
        <w:t xml:space="preserve"> имел тенденцию к увелич</w:t>
      </w:r>
      <w:r>
        <w:rPr>
          <w:rFonts w:ascii="Times New Roman" w:hAnsi="Times New Roman"/>
          <w:sz w:val="28"/>
        </w:rPr>
        <w:t>ению и в</w:t>
      </w:r>
      <w:r>
        <w:rPr>
          <w:rFonts w:ascii="Times New Roman" w:hAnsi="Times New Roman"/>
          <w:sz w:val="28"/>
        </w:rPr>
        <w:t xml:space="preserve"> 2021 году составил 206 чел.,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157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в 2019</w:t>
      </w:r>
      <w:r>
        <w:rPr>
          <w:rFonts w:ascii="Times New Roman" w:hAnsi="Times New Roman"/>
          <w:sz w:val="28"/>
        </w:rPr>
        <w:t xml:space="preserve"> году, </w:t>
      </w:r>
      <w:r>
        <w:rPr>
          <w:rFonts w:ascii="Times New Roman" w:hAnsi="Times New Roman"/>
          <w:sz w:val="28"/>
        </w:rPr>
        <w:t xml:space="preserve">161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в 2020 году)</w:t>
      </w:r>
      <w:r>
        <w:rPr>
          <w:rFonts w:ascii="Times New Roman" w:hAnsi="Times New Roman"/>
          <w:sz w:val="28"/>
        </w:rPr>
        <w:t>. Средне</w:t>
      </w:r>
      <w:r>
        <w:rPr>
          <w:rFonts w:ascii="Times New Roman" w:hAnsi="Times New Roman"/>
          <w:sz w:val="28"/>
        </w:rPr>
        <w:t>годовое</w:t>
      </w:r>
      <w:r>
        <w:rPr>
          <w:rFonts w:ascii="Times New Roman" w:hAnsi="Times New Roman"/>
          <w:sz w:val="28"/>
        </w:rPr>
        <w:t xml:space="preserve"> зн</w:t>
      </w:r>
      <w:r>
        <w:rPr>
          <w:rFonts w:ascii="Times New Roman" w:hAnsi="Times New Roman"/>
          <w:sz w:val="28"/>
        </w:rPr>
        <w:t>ачение показателя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субъектам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оссийской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составило 2 чел.</w:t>
      </w:r>
    </w:p>
    <w:p w14:paraId="96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исло погибших в расчете на 1 пожар в целом по России за 2019-2021 гг. составило 0,04, что по</w:t>
      </w:r>
      <w:r>
        <w:rPr>
          <w:rFonts w:ascii="Times New Roman" w:hAnsi="Times New Roman"/>
          <w:sz w:val="28"/>
        </w:rPr>
        <w:t>чти в 3,7 раза меньше, чем в одноквартирных жилых домах и почти в 2,6 раза меньше, чем в многоквартирных жилых домах этажностью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 9 этажей. П</w:t>
      </w:r>
      <w:r>
        <w:rPr>
          <w:rFonts w:ascii="Times New Roman" w:hAnsi="Times New Roman"/>
          <w:sz w:val="28"/>
        </w:rPr>
        <w:t>ри этом имелась тенденция к росту значений показателя в течение рассматриваемого периода: в 2019 г. – 0,030, в 202</w:t>
      </w:r>
      <w:r>
        <w:rPr>
          <w:rFonts w:ascii="Times New Roman" w:hAnsi="Times New Roman"/>
          <w:sz w:val="28"/>
        </w:rPr>
        <w:t>0 г. – 0,034, в 2021 г. – 0,042.</w:t>
      </w:r>
    </w:p>
    <w:p w14:paraId="97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6 субъектах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оссийской 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2019-2021 годы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рассматриваемых объектах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 произошло ни одного пожара: Ненецкий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Чукотский автономные округа, Республики Ингушетия и Тыва, Магаданская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Еврейская автономная области</w:t>
      </w:r>
      <w:r>
        <w:rPr>
          <w:rFonts w:ascii="Times New Roman" w:hAnsi="Times New Roman"/>
          <w:sz w:val="28"/>
        </w:rPr>
        <w:t>.</w:t>
      </w:r>
    </w:p>
    <w:p w14:paraId="98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29 субъектах Российской Федерации погибшие не зарегистрирован</w:t>
      </w:r>
      <w:r>
        <w:rPr>
          <w:rFonts w:ascii="Times New Roman" w:hAnsi="Times New Roman"/>
          <w:sz w:val="28"/>
        </w:rPr>
        <w:t>ы.</w:t>
      </w:r>
    </w:p>
    <w:p w14:paraId="99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соответствии с рейтингом субъектов по числу погибших в расчете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 1 пожар в период 2019-2021 годов</w:t>
      </w:r>
      <w:r>
        <w:rPr>
          <w:rFonts w:ascii="Times New Roman" w:hAnsi="Times New Roman"/>
          <w:sz w:val="28"/>
        </w:rPr>
        <w:t xml:space="preserve"> х</w:t>
      </w:r>
      <w:r>
        <w:rPr>
          <w:rFonts w:ascii="Times New Roman" w:hAnsi="Times New Roman"/>
          <w:sz w:val="28"/>
        </w:rPr>
        <w:t>удши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рейтинг </w:t>
      </w:r>
      <w:r>
        <w:rPr>
          <w:rFonts w:ascii="Times New Roman" w:hAnsi="Times New Roman"/>
          <w:sz w:val="28"/>
        </w:rPr>
        <w:t xml:space="preserve">имеют </w:t>
      </w:r>
      <w:r>
        <w:rPr>
          <w:rFonts w:ascii="Times New Roman" w:hAnsi="Times New Roman"/>
          <w:sz w:val="28"/>
        </w:rPr>
        <w:t>Курганская область – 0,31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(то есть около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 погибшего на 3 пожара),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Ивановская (0,1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), Рязанская (0,1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 и Калужская (0,14) области</w:t>
      </w:r>
      <w:r>
        <w:rPr>
          <w:rFonts w:ascii="Times New Roman" w:hAnsi="Times New Roman"/>
          <w:sz w:val="28"/>
        </w:rPr>
        <w:t>;</w:t>
      </w:r>
    </w:p>
    <w:p w14:paraId="9A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реди федеральных округов высший рейтинг </w:t>
      </w:r>
      <w:r>
        <w:rPr>
          <w:rFonts w:ascii="Times New Roman" w:hAnsi="Times New Roman"/>
          <w:sz w:val="28"/>
        </w:rPr>
        <w:t>по числу погибших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 пожар </w:t>
      </w:r>
      <w:r>
        <w:rPr>
          <w:rFonts w:ascii="Times New Roman" w:hAnsi="Times New Roman"/>
          <w:sz w:val="28"/>
        </w:rPr>
        <w:t xml:space="preserve">имеет Дальневосточный федеральный округ – 0,01, низший –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еверо-Кавказский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0,06.</w:t>
      </w:r>
    </w:p>
    <w:p w14:paraId="9B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Наибольшее количество пожаров, произо</w:t>
      </w:r>
      <w:r>
        <w:rPr>
          <w:rFonts w:ascii="Times New Roman" w:hAnsi="Times New Roman"/>
          <w:sz w:val="28"/>
        </w:rPr>
        <w:t>шедших в жилых домах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погибших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них людей за рассматриваемый период </w:t>
      </w:r>
      <w:r>
        <w:rPr>
          <w:rFonts w:ascii="Times New Roman" w:hAnsi="Times New Roman"/>
          <w:sz w:val="28"/>
        </w:rPr>
        <w:t xml:space="preserve">2019-2021 годов </w:t>
      </w:r>
      <w:r>
        <w:rPr>
          <w:rFonts w:ascii="Times New Roman" w:hAnsi="Times New Roman"/>
          <w:sz w:val="28"/>
        </w:rPr>
        <w:t xml:space="preserve">зарегистрировано в одноквартирных жилых домах, а наименьшее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в 10-этажных и выше многоквартирных домах.</w:t>
      </w:r>
    </w:p>
    <w:p w14:paraId="9C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Наибольшее ч</w:t>
      </w:r>
      <w:r>
        <w:rPr>
          <w:rFonts w:ascii="Times New Roman" w:hAnsi="Times New Roman"/>
          <w:sz w:val="28"/>
        </w:rPr>
        <w:t xml:space="preserve">исло погибших на 1 пожар </w:t>
      </w:r>
      <w:r>
        <w:rPr>
          <w:rFonts w:ascii="Times New Roman" w:hAnsi="Times New Roman"/>
          <w:sz w:val="28"/>
        </w:rPr>
        <w:t xml:space="preserve">соответствует </w:t>
      </w:r>
      <w:r>
        <w:rPr>
          <w:rFonts w:ascii="Times New Roman" w:hAnsi="Times New Roman"/>
          <w:sz w:val="28"/>
        </w:rPr>
        <w:t>одноквартир</w:t>
      </w:r>
      <w:r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жилы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дома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0,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чел.,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многоквартирных жилых домах этажностью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до 9 этажей включительно </w:t>
      </w:r>
      <w:r>
        <w:rPr>
          <w:rFonts w:ascii="Times New Roman" w:hAnsi="Times New Roman"/>
          <w:sz w:val="28"/>
        </w:rPr>
        <w:t>значения показателя составили</w:t>
      </w:r>
      <w:r>
        <w:rPr>
          <w:rFonts w:ascii="Times New Roman" w:hAnsi="Times New Roman"/>
          <w:sz w:val="28"/>
        </w:rPr>
        <w:t xml:space="preserve"> 0</w:t>
      </w:r>
      <w:r>
        <w:rPr>
          <w:rFonts w:ascii="Times New Roman" w:hAnsi="Times New Roman"/>
          <w:sz w:val="28"/>
        </w:rPr>
        <w:t>,09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чел.</w:t>
      </w:r>
      <w:r>
        <w:rPr>
          <w:rFonts w:ascii="Times New Roman" w:hAnsi="Times New Roman"/>
          <w:sz w:val="28"/>
        </w:rPr>
        <w:t xml:space="preserve">, в 10-этажных и выше многоквартирных жилых домах – </w:t>
      </w:r>
      <w:r>
        <w:rPr>
          <w:rFonts w:ascii="Times New Roman" w:hAnsi="Times New Roman"/>
          <w:sz w:val="28"/>
        </w:rPr>
        <w:t>0,0</w:t>
      </w:r>
      <w:r>
        <w:rPr>
          <w:rFonts w:ascii="Times New Roman" w:hAnsi="Times New Roman"/>
          <w:sz w:val="28"/>
        </w:rPr>
        <w:t>4 чел.</w:t>
      </w:r>
    </w:p>
    <w:p w14:paraId="9D120000">
      <w:pPr>
        <w:spacing w:after="0" w:line="252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регионам с лучшим рейтингом </w:t>
      </w:r>
      <w:r>
        <w:rPr>
          <w:rFonts w:ascii="Times New Roman" w:hAnsi="Times New Roman"/>
          <w:sz w:val="28"/>
        </w:rPr>
        <w:t xml:space="preserve">обстановки с пожарами в жилых </w:t>
      </w:r>
      <w:r>
        <w:rPr>
          <w:rFonts w:ascii="Times New Roman" w:hAnsi="Times New Roman"/>
          <w:sz w:val="28"/>
        </w:rPr>
        <w:t xml:space="preserve">домах </w:t>
      </w:r>
      <w:r>
        <w:rPr>
          <w:rFonts w:ascii="Times New Roman" w:hAnsi="Times New Roman"/>
          <w:sz w:val="28"/>
        </w:rPr>
        <w:t>относятся Чеченская Республика (0,011), Республика Ингушетия (0,024), Республика Тыва (0,028). Регионами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худшим рейтингом, в свою очередь, являются Курганская (0,202),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Рязанская (0,163)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Калужская </w:t>
      </w:r>
      <w:r>
        <w:rPr>
          <w:rFonts w:ascii="Times New Roman" w:hAnsi="Times New Roman"/>
          <w:sz w:val="28"/>
        </w:rPr>
        <w:t xml:space="preserve">(0,148) </w:t>
      </w:r>
      <w:r>
        <w:rPr>
          <w:rFonts w:ascii="Times New Roman" w:hAnsi="Times New Roman"/>
          <w:sz w:val="28"/>
        </w:rPr>
        <w:t>област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sectPr>
      <w:headerReference r:id="rId5" w:type="default"/>
      <w:footerReference r:id="rId6" w:type="default"/>
      <w:pgSz w:h="16838" w:orient="portrait" w:w="11906"/>
      <w:pgMar w:bottom="1134" w:footer="708" w:gutter="0" w:header="708" w:left="1276" w:right="849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ind/>
      <w:jc w:val="center"/>
      <w:rPr>
        <w:rFonts w:ascii="Times New Roman" w:hAnsi="Times New Roman"/>
      </w:rPr>
    </w:pPr>
  </w:p>
  <w:p w14:paraId="04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2"/>
      <w:ind/>
      <w:jc w:val="center"/>
      <w:rPr>
        <w:rFonts w:ascii="Times New Roman" w:hAnsi="Times New Roman"/>
      </w:rPr>
    </w:pPr>
  </w:p>
  <w:p w14:paraId="08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2"/>
      <w:ind/>
      <w:jc w:val="center"/>
      <w:rPr>
        <w:rFonts w:ascii="Times New Roman" w:hAnsi="Times New Roman"/>
      </w:rPr>
    </w:pPr>
  </w:p>
  <w:p w14:paraId="0C000000">
    <w:pPr>
      <w:pStyle w:val="Style_2"/>
    </w:pPr>
  </w:p>
</w:ftr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9E120000">
      <w:pPr>
        <w:pStyle w:val="Style_27"/>
      </w:pPr>
      <w:r>
        <w:rPr>
          <w:vertAlign w:val="superscript"/>
        </w:rPr>
        <w:footnoteRef/>
      </w:r>
      <w:r>
        <w:rPr>
          <w:rFonts w:ascii="Times New Roman" w:hAnsi="Times New Roman"/>
        </w:rPr>
        <w:t>*</w:t>
      </w:r>
      <w:r>
        <w:rPr>
          <w:rFonts w:ascii="Times New Roman" w:hAnsi="Times New Roman"/>
        </w:rPr>
        <w:t> ответственность за нарушение д</w:t>
      </w:r>
      <w:r>
        <w:rPr>
          <w:rFonts w:ascii="Times New Roman" w:hAnsi="Times New Roman"/>
        </w:rPr>
        <w:t>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center"/>
    </w:pPr>
  </w:p>
  <w:p w14:paraId="06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ind/>
      <w:jc w:val="center"/>
    </w:pPr>
  </w:p>
  <w:p w14:paraId="0A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928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1125" w:left="1976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86"/>
      </w:pPr>
    </w:lvl>
    <w:lvl w:ilvl="1">
      <w:start w:val="1"/>
      <w:numFmt w:val="lowerLetter"/>
      <w:lvlText w:val="%2."/>
      <w:lvlJc w:val="left"/>
      <w:pPr>
        <w:ind w:hanging="360" w:left="1506"/>
      </w:pPr>
    </w:lvl>
    <w:lvl w:ilvl="2">
      <w:start w:val="1"/>
      <w:numFmt w:val="lowerRoman"/>
      <w:lvlText w:val="%3."/>
      <w:lvlJc w:val="right"/>
      <w:pPr>
        <w:ind w:hanging="180" w:left="2226"/>
      </w:pPr>
    </w:lvl>
    <w:lvl w:ilvl="3">
      <w:start w:val="1"/>
      <w:numFmt w:val="decimal"/>
      <w:lvlText w:val="%4."/>
      <w:lvlJc w:val="left"/>
      <w:pPr>
        <w:ind w:hanging="360" w:left="2946"/>
      </w:pPr>
    </w:lvl>
    <w:lvl w:ilvl="4">
      <w:start w:val="1"/>
      <w:numFmt w:val="lowerLetter"/>
      <w:lvlText w:val="%5."/>
      <w:lvlJc w:val="left"/>
      <w:pPr>
        <w:ind w:hanging="360" w:left="3666"/>
      </w:pPr>
    </w:lvl>
    <w:lvl w:ilvl="5">
      <w:start w:val="1"/>
      <w:numFmt w:val="lowerRoman"/>
      <w:lvlText w:val="%6."/>
      <w:lvlJc w:val="right"/>
      <w:pPr>
        <w:ind w:hanging="180" w:left="4386"/>
      </w:pPr>
    </w:lvl>
    <w:lvl w:ilvl="6">
      <w:start w:val="1"/>
      <w:numFmt w:val="decimal"/>
      <w:lvlText w:val="%7."/>
      <w:lvlJc w:val="left"/>
      <w:pPr>
        <w:ind w:hanging="360" w:left="5106"/>
      </w:pPr>
    </w:lvl>
    <w:lvl w:ilvl="7">
      <w:start w:val="1"/>
      <w:numFmt w:val="lowerLetter"/>
      <w:lvlText w:val="%8."/>
      <w:lvlJc w:val="left"/>
      <w:pPr>
        <w:ind w:hanging="360" w:left="5826"/>
      </w:pPr>
    </w:lvl>
    <w:lvl w:ilvl="8">
      <w:start w:val="1"/>
      <w:numFmt w:val="lowerRoman"/>
      <w:lvlText w:val="%9."/>
      <w:lvlJc w:val="right"/>
      <w:pPr>
        <w:ind w:hanging="180" w:left="6546"/>
      </w:pPr>
    </w:lvl>
  </w:abstractNum>
  <w:abstractNum w:abstractNumId="5">
    <w:lvl w:ilvl="0">
      <w:start w:val="1"/>
      <w:numFmt w:val="decimal"/>
      <w:lvlText w:val="%1."/>
      <w:lvlJc w:val="left"/>
      <w:pPr>
        <w:ind w:hanging="1155" w:left="2006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1211"/>
      </w:pPr>
      <w:rPr>
        <w:i w:val="0"/>
      </w:r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lvl w:ilvl="0">
      <w:start w:val="1"/>
      <w:numFmt w:val="decimal"/>
      <w:lvlText w:val="%1."/>
      <w:lvlJc w:val="left"/>
      <w:pPr>
        <w:ind w:hanging="1185" w:left="2036"/>
      </w:pPr>
      <w:rPr>
        <w:i w:val="0"/>
      </w:rPr>
    </w:lvl>
    <w:lvl w:ilvl="1">
      <w:start w:val="6"/>
      <w:numFmt w:val="decimal"/>
      <w:lvlText w:val="%1.%2"/>
      <w:lvlJc w:val="left"/>
      <w:pPr>
        <w:ind w:hanging="360" w:left="1211"/>
      </w:pPr>
    </w:lvl>
    <w:lvl w:ilvl="2">
      <w:start w:val="1"/>
      <w:numFmt w:val="decimal"/>
      <w:lvlText w:val="%1.%2.%3"/>
      <w:lvlJc w:val="left"/>
      <w:pPr>
        <w:ind w:hanging="720" w:left="1571"/>
      </w:pPr>
    </w:lvl>
    <w:lvl w:ilvl="3">
      <w:start w:val="1"/>
      <w:numFmt w:val="decimal"/>
      <w:lvlText w:val="%1.%2.%3.%4"/>
      <w:lvlJc w:val="left"/>
      <w:pPr>
        <w:ind w:hanging="1080" w:left="1931"/>
      </w:pPr>
    </w:lvl>
    <w:lvl w:ilvl="4">
      <w:start w:val="1"/>
      <w:numFmt w:val="decimal"/>
      <w:lvlText w:val="%1.%2.%3.%4.%5"/>
      <w:lvlJc w:val="left"/>
      <w:pPr>
        <w:ind w:hanging="1080" w:left="1931"/>
      </w:pPr>
    </w:lvl>
    <w:lvl w:ilvl="5">
      <w:start w:val="1"/>
      <w:numFmt w:val="decimal"/>
      <w:lvlText w:val="%1.%2.%3.%4.%5.%6"/>
      <w:lvlJc w:val="left"/>
      <w:pPr>
        <w:ind w:hanging="1440" w:left="2291"/>
      </w:pPr>
    </w:lvl>
    <w:lvl w:ilvl="6">
      <w:start w:val="1"/>
      <w:numFmt w:val="decimal"/>
      <w:lvlText w:val="%1.%2.%3.%4.%5.%6.%7"/>
      <w:lvlJc w:val="left"/>
      <w:pPr>
        <w:ind w:hanging="1440" w:left="2291"/>
      </w:pPr>
    </w:lvl>
    <w:lvl w:ilvl="7">
      <w:start w:val="1"/>
      <w:numFmt w:val="decimal"/>
      <w:lvlText w:val="%1.%2.%3.%4.%5.%6.%7.%8"/>
      <w:lvlJc w:val="left"/>
      <w:pPr>
        <w:ind w:hanging="1800" w:left="2651"/>
      </w:pPr>
    </w:lvl>
    <w:lvl w:ilvl="8">
      <w:start w:val="1"/>
      <w:numFmt w:val="decimal"/>
      <w:lvlText w:val="%1.%2.%3.%4.%5.%6.%7.%8.%9"/>
      <w:lvlJc w:val="left"/>
      <w:pPr>
        <w:ind w:hanging="2160" w:left="3011"/>
      </w:pPr>
    </w:lvl>
  </w:abstractNum>
  <w:abstractNum w:abstractNumId="12">
    <w:lvl w:ilvl="0">
      <w:start w:val="1"/>
      <w:numFmt w:val="decimal"/>
      <w:lvlText w:val="%1."/>
      <w:lvlJc w:val="left"/>
      <w:pPr>
        <w:ind w:hanging="360" w:left="1211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13">
    <w:lvl w:ilvl="0">
      <w:start w:val="1"/>
      <w:numFmt w:val="decimal"/>
      <w:lvlText w:val="%1."/>
      <w:lvlJc w:val="left"/>
      <w:pPr>
        <w:ind w:hanging="390" w:left="75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1211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1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6">
    <w:lvl w:ilvl="0">
      <w:start w:val="1"/>
      <w:numFmt w:val="decimal"/>
      <w:lvlText w:val="%1."/>
      <w:lvlJc w:val="left"/>
      <w:pPr>
        <w:ind w:hanging="1155" w:left="2006"/>
      </w:pPr>
    </w:lvl>
    <w:lvl w:ilvl="1">
      <w:start w:val="1"/>
      <w:numFmt w:val="lowerLetter"/>
      <w:lvlText w:val="%2."/>
      <w:lvlJc w:val="left"/>
      <w:pPr>
        <w:ind w:hanging="360" w:left="1931"/>
      </w:pPr>
    </w:lvl>
    <w:lvl w:ilvl="2">
      <w:start w:val="1"/>
      <w:numFmt w:val="lowerRoman"/>
      <w:lvlText w:val="%3."/>
      <w:lvlJc w:val="right"/>
      <w:pPr>
        <w:ind w:hanging="180" w:left="2651"/>
      </w:pPr>
    </w:lvl>
    <w:lvl w:ilvl="3">
      <w:start w:val="1"/>
      <w:numFmt w:val="decimal"/>
      <w:lvlText w:val="%4."/>
      <w:lvlJc w:val="left"/>
      <w:pPr>
        <w:ind w:hanging="360" w:left="3371"/>
      </w:pPr>
    </w:lvl>
    <w:lvl w:ilvl="4">
      <w:start w:val="1"/>
      <w:numFmt w:val="lowerLetter"/>
      <w:lvlText w:val="%5."/>
      <w:lvlJc w:val="left"/>
      <w:pPr>
        <w:ind w:hanging="360" w:left="4091"/>
      </w:pPr>
    </w:lvl>
    <w:lvl w:ilvl="5">
      <w:start w:val="1"/>
      <w:numFmt w:val="lowerRoman"/>
      <w:lvlText w:val="%6."/>
      <w:lvlJc w:val="right"/>
      <w:pPr>
        <w:ind w:hanging="180" w:left="4811"/>
      </w:pPr>
    </w:lvl>
    <w:lvl w:ilvl="6">
      <w:start w:val="1"/>
      <w:numFmt w:val="decimal"/>
      <w:lvlText w:val="%7."/>
      <w:lvlJc w:val="left"/>
      <w:pPr>
        <w:ind w:hanging="360" w:left="5531"/>
      </w:pPr>
    </w:lvl>
    <w:lvl w:ilvl="7">
      <w:start w:val="1"/>
      <w:numFmt w:val="lowerLetter"/>
      <w:lvlText w:val="%8."/>
      <w:lvlJc w:val="left"/>
      <w:pPr>
        <w:ind w:hanging="360" w:left="6251"/>
      </w:pPr>
    </w:lvl>
    <w:lvl w:ilvl="8">
      <w:start w:val="1"/>
      <w:numFmt w:val="lowerRoman"/>
      <w:lvlText w:val="%9."/>
      <w:lvlJc w:val="right"/>
      <w:pPr>
        <w:ind w:hanging="180" w:left="6971"/>
      </w:pPr>
    </w:lvl>
  </w:abstractNum>
  <w:abstractNum w:abstractNumId="17">
    <w:lvl w:ilvl="0">
      <w:start w:val="1"/>
      <w:numFmt w:val="decimal"/>
      <w:lvlText w:val="%1."/>
      <w:lvlJc w:val="left"/>
      <w:pPr>
        <w:ind w:hanging="480" w:left="84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8">
    <w:lvl w:ilvl="0">
      <w:start w:val="1"/>
      <w:numFmt w:val="decimal"/>
      <w:lvlText w:val="%1."/>
      <w:lvlJc w:val="left"/>
      <w:pPr>
        <w:ind w:hanging="360" w:left="1353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200" w:line="276" w:lineRule="auto"/>
      <w:ind/>
    </w:pPr>
    <w:rPr>
      <w:sz w:val="22"/>
    </w:rPr>
  </w:style>
  <w:style w:default="1" w:styleId="Style_6_ch" w:type="character">
    <w:name w:val="Normal"/>
    <w:link w:val="Style_6"/>
    <w:rPr>
      <w:sz w:val="22"/>
    </w:rPr>
  </w:style>
  <w:style w:styleId="Style_2" w:type="paragraph">
    <w:name w:val="footer"/>
    <w:basedOn w:val="Style_6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6_ch"/>
    <w:link w:val="Style_2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Общий стиль"/>
    <w:basedOn w:val="Style_6"/>
    <w:link w:val="Style_8_ch"/>
    <w:pPr>
      <w:spacing w:after="0"/>
      <w:ind/>
      <w:jc w:val="both"/>
    </w:pPr>
    <w:rPr>
      <w:rFonts w:ascii="Times New Roman" w:hAnsi="Times New Roman"/>
      <w:sz w:val="28"/>
    </w:rPr>
  </w:style>
  <w:style w:styleId="Style_8_ch" w:type="character">
    <w:name w:val="Общий стиль"/>
    <w:basedOn w:val="Style_6_ch"/>
    <w:link w:val="Style_8"/>
    <w:rPr>
      <w:rFonts w:ascii="Times New Roman" w:hAnsi="Times New Roman"/>
      <w:sz w:val="28"/>
    </w:rPr>
  </w:style>
  <w:style w:styleId="Style_9" w:type="paragraph">
    <w:name w:val="toc 4"/>
    <w:next w:val="Style_6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5" w:type="paragraph">
    <w:name w:val="Заголовок №4"/>
    <w:basedOn w:val="Style_6"/>
    <w:link w:val="Style_5_ch"/>
    <w:pPr>
      <w:widowControl w:val="0"/>
      <w:spacing w:after="0" w:line="403" w:lineRule="exact"/>
      <w:ind w:firstLine="720" w:left="0"/>
      <w:jc w:val="both"/>
      <w:outlineLvl w:val="3"/>
    </w:pPr>
    <w:rPr>
      <w:rFonts w:ascii="Times New Roman" w:hAnsi="Times New Roman"/>
      <w:b w:val="1"/>
      <w:sz w:val="23"/>
    </w:rPr>
  </w:style>
  <w:style w:styleId="Style_5_ch" w:type="character">
    <w:name w:val="Заголовок №4"/>
    <w:basedOn w:val="Style_6_ch"/>
    <w:link w:val="Style_5"/>
    <w:rPr>
      <w:rFonts w:ascii="Times New Roman" w:hAnsi="Times New Roman"/>
      <w:b w:val="1"/>
      <w:sz w:val="23"/>
    </w:rPr>
  </w:style>
  <w:style w:styleId="Style_10" w:type="paragraph">
    <w:name w:val="toc 6"/>
    <w:next w:val="Style_6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Колонтитул + 26"/>
    <w:link w:val="Style_12_ch"/>
    <w:rPr>
      <w:rFonts w:ascii="Times New Roman" w:hAnsi="Times New Roman"/>
      <w:i w:val="1"/>
      <w:sz w:val="53"/>
      <w:highlight w:val="white"/>
    </w:rPr>
  </w:style>
  <w:style w:styleId="Style_12_ch" w:type="character">
    <w:name w:val="Колонтитул + 26"/>
    <w:link w:val="Style_12"/>
    <w:rPr>
      <w:rFonts w:ascii="Times New Roman" w:hAnsi="Times New Roman"/>
      <w:i w:val="1"/>
      <w:sz w:val="53"/>
      <w:highlight w:val="white"/>
    </w:rPr>
  </w:style>
  <w:style w:styleId="Style_13" w:type="paragraph">
    <w:name w:val="Колонтитул1"/>
    <w:basedOn w:val="Style_6"/>
    <w:link w:val="Style_13_ch"/>
    <w:pPr>
      <w:widowControl w:val="0"/>
      <w:spacing w:after="0" w:line="240" w:lineRule="atLeast"/>
      <w:ind/>
    </w:pPr>
    <w:rPr>
      <w:rFonts w:ascii="Times New Roman" w:hAnsi="Times New Roman"/>
    </w:rPr>
  </w:style>
  <w:style w:styleId="Style_13_ch" w:type="character">
    <w:name w:val="Колонтитул1"/>
    <w:basedOn w:val="Style_6_ch"/>
    <w:link w:val="Style_13"/>
    <w:rPr>
      <w:rFonts w:ascii="Times New Roman" w:hAnsi="Times New Roman"/>
    </w:rPr>
  </w:style>
  <w:style w:styleId="Style_14" w:type="paragraph">
    <w:name w:val="Body Text"/>
    <w:basedOn w:val="Style_6"/>
    <w:link w:val="Style_14_ch"/>
    <w:pPr>
      <w:widowControl w:val="0"/>
      <w:spacing w:after="0" w:line="413" w:lineRule="exact"/>
      <w:ind/>
      <w:jc w:val="both"/>
    </w:pPr>
    <w:rPr>
      <w:rFonts w:ascii="Times New Roman" w:hAnsi="Times New Roman"/>
    </w:rPr>
  </w:style>
  <w:style w:styleId="Style_14_ch" w:type="character">
    <w:name w:val="Body Text"/>
    <w:basedOn w:val="Style_6_ch"/>
    <w:link w:val="Style_14"/>
    <w:rPr>
      <w:rFonts w:ascii="Times New Roman" w:hAnsi="Times New Roman"/>
    </w:rPr>
  </w:style>
  <w:style w:styleId="Style_15" w:type="paragraph">
    <w:name w:val="heading 3"/>
    <w:next w:val="Style_6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16" w:type="paragraph">
    <w:name w:val="Заголовок №2"/>
    <w:basedOn w:val="Style_6"/>
    <w:link w:val="Style_16_ch"/>
    <w:pPr>
      <w:widowControl w:val="0"/>
      <w:spacing w:after="0" w:line="240" w:lineRule="atLeast"/>
      <w:ind/>
      <w:outlineLvl w:val="1"/>
    </w:pPr>
    <w:rPr>
      <w:rFonts w:ascii="Calibri" w:hAnsi="Calibri"/>
      <w:i w:val="1"/>
      <w:spacing w:val="-50"/>
      <w:sz w:val="52"/>
    </w:rPr>
  </w:style>
  <w:style w:styleId="Style_16_ch" w:type="character">
    <w:name w:val="Заголовок №2"/>
    <w:basedOn w:val="Style_6_ch"/>
    <w:link w:val="Style_16"/>
    <w:rPr>
      <w:rFonts w:ascii="Calibri" w:hAnsi="Calibri"/>
      <w:i w:val="1"/>
      <w:spacing w:val="-50"/>
      <w:sz w:val="52"/>
    </w:rPr>
  </w:style>
  <w:style w:styleId="Style_17" w:type="paragraph">
    <w:name w:val="Колонтитул + 10 pt"/>
    <w:link w:val="Style_17_ch"/>
    <w:rPr>
      <w:rFonts w:ascii="Times New Roman" w:hAnsi="Times New Roman"/>
      <w:sz w:val="20"/>
      <w:highlight w:val="white"/>
    </w:rPr>
  </w:style>
  <w:style w:styleId="Style_17_ch" w:type="character">
    <w:name w:val="Колонтитул + 10 pt"/>
    <w:link w:val="Style_17"/>
    <w:rPr>
      <w:rFonts w:ascii="Times New Roman" w:hAnsi="Times New Roman"/>
      <w:sz w:val="20"/>
      <w:highlight w:val="white"/>
    </w:rPr>
  </w:style>
  <w:style w:styleId="Style_18" w:type="paragraph">
    <w:name w:val="Основной текст + 10 pt"/>
    <w:link w:val="Style_18_ch"/>
    <w:rPr>
      <w:rFonts w:ascii="Times New Roman" w:hAnsi="Times New Roman"/>
      <w:spacing w:val="4"/>
      <w:sz w:val="20"/>
      <w:highlight w:val="white"/>
    </w:rPr>
  </w:style>
  <w:style w:styleId="Style_18_ch" w:type="character">
    <w:name w:val="Основной текст + 10 pt"/>
    <w:link w:val="Style_18"/>
    <w:rPr>
      <w:rFonts w:ascii="Times New Roman" w:hAnsi="Times New Roman"/>
      <w:spacing w:val="4"/>
      <w:sz w:val="20"/>
      <w:highlight w:val="white"/>
    </w:rPr>
  </w:style>
  <w:style w:styleId="Style_19" w:type="paragraph">
    <w:name w:val="Основной текст Знак"/>
    <w:basedOn w:val="Style_20"/>
    <w:link w:val="Style_19_ch"/>
  </w:style>
  <w:style w:styleId="Style_19_ch" w:type="character">
    <w:name w:val="Основной текст Знак"/>
    <w:basedOn w:val="Style_20_ch"/>
    <w:link w:val="Style_19"/>
  </w:style>
  <w:style w:styleId="Style_4" w:type="paragraph">
    <w:name w:val="List Paragraph"/>
    <w:basedOn w:val="Style_6"/>
    <w:link w:val="Style_4_ch"/>
    <w:pPr>
      <w:ind w:firstLine="0" w:left="720"/>
      <w:contextualSpacing w:val="1"/>
    </w:pPr>
  </w:style>
  <w:style w:styleId="Style_4_ch" w:type="character">
    <w:name w:val="List Paragraph"/>
    <w:basedOn w:val="Style_6_ch"/>
    <w:link w:val="Style_4"/>
  </w:style>
  <w:style w:styleId="Style_21" w:type="paragraph">
    <w:name w:val="toc 3"/>
    <w:next w:val="Style_6"/>
    <w:link w:val="Style_2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22" w:type="paragraph">
    <w:name w:val="footnote reference"/>
    <w:link w:val="Style_22_ch"/>
    <w:rPr>
      <w:vertAlign w:val="superscript"/>
    </w:rPr>
  </w:style>
  <w:style w:styleId="Style_22_ch" w:type="character">
    <w:name w:val="footnote reference"/>
    <w:link w:val="Style_22"/>
    <w:rPr>
      <w:vertAlign w:val="superscript"/>
    </w:rPr>
  </w:style>
  <w:style w:styleId="Style_23" w:type="paragraph">
    <w:name w:val="Гипертекстовая ссылка"/>
    <w:link w:val="Style_23_ch"/>
    <w:rPr>
      <w:b w:val="1"/>
      <w:color w:val="106BBE"/>
    </w:rPr>
  </w:style>
  <w:style w:styleId="Style_23_ch" w:type="character">
    <w:name w:val="Гипертекстовая ссылка"/>
    <w:link w:val="Style_23"/>
    <w:rPr>
      <w:b w:val="1"/>
      <w:color w:val="106BBE"/>
    </w:rPr>
  </w:style>
  <w:style w:styleId="Style_24" w:type="paragraph">
    <w:name w:val="Заголовок статьи"/>
    <w:basedOn w:val="Style_6"/>
    <w:next w:val="Style_6"/>
    <w:link w:val="Style_24_ch"/>
    <w:pPr>
      <w:widowControl w:val="0"/>
      <w:spacing w:after="0" w:line="240" w:lineRule="auto"/>
      <w:ind w:hanging="892" w:left="1612"/>
      <w:jc w:val="both"/>
    </w:pPr>
    <w:rPr>
      <w:rFonts w:ascii="Times New Roman CYR" w:hAnsi="Times New Roman CYR"/>
      <w:sz w:val="24"/>
    </w:rPr>
  </w:style>
  <w:style w:styleId="Style_24_ch" w:type="character">
    <w:name w:val="Заголовок статьи"/>
    <w:basedOn w:val="Style_6_ch"/>
    <w:link w:val="Style_24"/>
    <w:rPr>
      <w:rFonts w:ascii="Times New Roman CYR" w:hAnsi="Times New Roman CYR"/>
      <w:sz w:val="24"/>
    </w:rPr>
  </w:style>
  <w:style w:styleId="Style_25" w:type="paragraph">
    <w:name w:val="heading 5"/>
    <w:next w:val="Style_6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5_ch" w:type="character">
    <w:name w:val="heading 5"/>
    <w:link w:val="Style_25"/>
    <w:rPr>
      <w:rFonts w:ascii="XO Thames" w:hAnsi="XO Thames"/>
      <w:b w:val="1"/>
      <w:sz w:val="22"/>
    </w:rPr>
  </w:style>
  <w:style w:styleId="Style_26" w:type="paragraph">
    <w:name w:val="heading 1"/>
    <w:basedOn w:val="Style_6"/>
    <w:next w:val="Style_6"/>
    <w:link w:val="Style_26_ch"/>
    <w:uiPriority w:val="9"/>
    <w:qFormat/>
    <w:pPr>
      <w:widowControl w:val="0"/>
      <w:spacing w:after="108" w:before="108" w:line="240" w:lineRule="auto"/>
      <w:ind/>
      <w:jc w:val="center"/>
      <w:outlineLvl w:val="0"/>
    </w:pPr>
    <w:rPr>
      <w:rFonts w:ascii="Times New Roman CYR" w:hAnsi="Times New Roman CYR"/>
      <w:b w:val="1"/>
      <w:color w:val="26282F"/>
      <w:sz w:val="24"/>
    </w:rPr>
  </w:style>
  <w:style w:styleId="Style_26_ch" w:type="character">
    <w:name w:val="heading 1"/>
    <w:basedOn w:val="Style_6_ch"/>
    <w:link w:val="Style_26"/>
    <w:rPr>
      <w:rFonts w:ascii="Times New Roman CYR" w:hAnsi="Times New Roman CYR"/>
      <w:b w:val="1"/>
      <w:color w:val="26282F"/>
      <w:sz w:val="24"/>
    </w:rPr>
  </w:style>
  <w:style w:styleId="Style_27" w:type="paragraph">
    <w:name w:val="Текст сноски1"/>
    <w:basedOn w:val="Style_6"/>
    <w:next w:val="Style_28"/>
    <w:link w:val="Style_27_ch"/>
    <w:pPr>
      <w:spacing w:after="0" w:line="240" w:lineRule="auto"/>
      <w:ind/>
    </w:pPr>
    <w:rPr>
      <w:sz w:val="20"/>
    </w:rPr>
  </w:style>
  <w:style w:styleId="Style_27_ch" w:type="character">
    <w:name w:val="Текст сноски1"/>
    <w:basedOn w:val="Style_6_ch"/>
    <w:link w:val="Style_27"/>
    <w:rPr>
      <w:sz w:val="20"/>
    </w:rPr>
  </w:style>
  <w:style w:styleId="Style_29" w:type="paragraph">
    <w:name w:val="Hyperlink"/>
    <w:link w:val="Style_29_ch"/>
    <w:rPr>
      <w:color w:val="0000FF"/>
      <w:u w:val="single"/>
    </w:rPr>
  </w:style>
  <w:style w:styleId="Style_29_ch" w:type="character">
    <w:name w:val="Hyperlink"/>
    <w:link w:val="Style_29"/>
    <w:rPr>
      <w:color w:val="0000FF"/>
      <w:u w:val="single"/>
    </w:rPr>
  </w:style>
  <w:style w:styleId="Style_28" w:type="paragraph">
    <w:name w:val="Footnote"/>
    <w:basedOn w:val="Style_6"/>
    <w:link w:val="Style_28_ch"/>
    <w:pPr>
      <w:spacing w:after="0" w:line="240" w:lineRule="auto"/>
      <w:ind/>
    </w:pPr>
    <w:rPr>
      <w:sz w:val="20"/>
    </w:rPr>
  </w:style>
  <w:style w:styleId="Style_28_ch" w:type="character">
    <w:name w:val="Footnote"/>
    <w:basedOn w:val="Style_6_ch"/>
    <w:link w:val="Style_28"/>
    <w:rPr>
      <w:sz w:val="20"/>
    </w:rPr>
  </w:style>
  <w:style w:styleId="Style_30" w:type="paragraph">
    <w:name w:val="toc 1"/>
    <w:next w:val="Style_6"/>
    <w:link w:val="Style_3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6_ch"/>
    <w:link w:val="Style_1"/>
  </w:style>
  <w:style w:styleId="Style_31" w:type="paragraph">
    <w:name w:val="Header and Footer"/>
    <w:link w:val="Style_31_ch"/>
    <w:pPr>
      <w:spacing w:line="240" w:lineRule="auto"/>
      <w:ind/>
      <w:jc w:val="both"/>
    </w:pPr>
    <w:rPr>
      <w:rFonts w:ascii="XO Thames" w:hAnsi="XO Thames"/>
      <w:sz w:val="20"/>
    </w:rPr>
  </w:style>
  <w:style w:styleId="Style_31_ch" w:type="character">
    <w:name w:val="Header and Footer"/>
    <w:link w:val="Style_31"/>
    <w:rPr>
      <w:rFonts w:ascii="XO Thames" w:hAnsi="XO Thames"/>
      <w:sz w:val="20"/>
    </w:rPr>
  </w:style>
  <w:style w:styleId="Style_32" w:type="paragraph">
    <w:name w:val="Placeholder Text"/>
    <w:link w:val="Style_32_ch"/>
    <w:rPr>
      <w:color w:val="808080"/>
    </w:rPr>
  </w:style>
  <w:style w:styleId="Style_32_ch" w:type="character">
    <w:name w:val="Placeholder Text"/>
    <w:link w:val="Style_32"/>
    <w:rPr>
      <w:color w:val="808080"/>
    </w:rPr>
  </w:style>
  <w:style w:styleId="Style_33" w:type="paragraph">
    <w:name w:val="Колонтитул"/>
    <w:link w:val="Style_33_ch"/>
    <w:rPr>
      <w:rFonts w:ascii="Times New Roman" w:hAnsi="Times New Roman"/>
      <w:highlight w:val="white"/>
    </w:rPr>
  </w:style>
  <w:style w:styleId="Style_33_ch" w:type="character">
    <w:name w:val="Колонтитул"/>
    <w:link w:val="Style_33"/>
    <w:rPr>
      <w:rFonts w:ascii="Times New Roman" w:hAnsi="Times New Roman"/>
      <w:highlight w:val="white"/>
    </w:rPr>
  </w:style>
  <w:style w:styleId="Style_34" w:type="paragraph">
    <w:name w:val="Колонтитул + Calibri"/>
    <w:link w:val="Style_34_ch"/>
    <w:rPr>
      <w:rFonts w:ascii="Calibri" w:hAnsi="Calibri"/>
      <w:spacing w:val="-10"/>
      <w:sz w:val="8"/>
      <w:highlight w:val="white"/>
    </w:rPr>
  </w:style>
  <w:style w:styleId="Style_34_ch" w:type="character">
    <w:name w:val="Колонтитул + Calibri"/>
    <w:link w:val="Style_34"/>
    <w:rPr>
      <w:rFonts w:ascii="Calibri" w:hAnsi="Calibri"/>
      <w:spacing w:val="-10"/>
      <w:sz w:val="8"/>
      <w:highlight w:val="white"/>
    </w:rPr>
  </w:style>
  <w:style w:styleId="Style_35" w:type="paragraph">
    <w:name w:val="toc 9"/>
    <w:next w:val="Style_6"/>
    <w:link w:val="Style_3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5_ch" w:type="character">
    <w:name w:val="toc 9"/>
    <w:link w:val="Style_35"/>
    <w:rPr>
      <w:rFonts w:ascii="XO Thames" w:hAnsi="XO Thames"/>
      <w:sz w:val="28"/>
    </w:rPr>
  </w:style>
  <w:style w:styleId="Style_36" w:type="paragraph">
    <w:name w:val="toc 8"/>
    <w:next w:val="Style_6"/>
    <w:link w:val="Style_3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6_ch" w:type="character">
    <w:name w:val="toc 8"/>
    <w:link w:val="Style_36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37" w:type="paragraph">
    <w:name w:val="toc 5"/>
    <w:next w:val="Style_6"/>
    <w:link w:val="Style_3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Колонтитул2"/>
    <w:link w:val="Style_38_ch"/>
    <w:rPr>
      <w:rFonts w:ascii="Times New Roman" w:hAnsi="Times New Roman"/>
      <w:highlight w:val="white"/>
    </w:rPr>
  </w:style>
  <w:style w:styleId="Style_38_ch" w:type="character">
    <w:name w:val="Колонтитул2"/>
    <w:link w:val="Style_38"/>
    <w:rPr>
      <w:rFonts w:ascii="Times New Roman" w:hAnsi="Times New Roman"/>
      <w:highlight w:val="white"/>
    </w:rPr>
  </w:style>
  <w:style w:styleId="Style_39" w:type="paragraph">
    <w:name w:val="Основной текст (2)1"/>
    <w:basedOn w:val="Style_6"/>
    <w:link w:val="Style_39_ch"/>
    <w:pPr>
      <w:widowControl w:val="0"/>
      <w:spacing w:after="0" w:line="408" w:lineRule="exact"/>
      <w:ind w:firstLine="720" w:left="0"/>
      <w:jc w:val="both"/>
    </w:pPr>
    <w:rPr>
      <w:rFonts w:ascii="Times New Roman" w:hAnsi="Times New Roman"/>
      <w:b w:val="1"/>
      <w:sz w:val="23"/>
    </w:rPr>
  </w:style>
  <w:style w:styleId="Style_39_ch" w:type="character">
    <w:name w:val="Основной текст (2)1"/>
    <w:basedOn w:val="Style_6_ch"/>
    <w:link w:val="Style_39"/>
    <w:rPr>
      <w:rFonts w:ascii="Times New Roman" w:hAnsi="Times New Roman"/>
      <w:b w:val="1"/>
      <w:sz w:val="23"/>
    </w:rPr>
  </w:style>
  <w:style w:styleId="Style_40" w:type="paragraph">
    <w:name w:val="Balloon Text"/>
    <w:basedOn w:val="Style_6"/>
    <w:link w:val="Style_40_ch"/>
    <w:pPr>
      <w:spacing w:after="0" w:line="240" w:lineRule="auto"/>
      <w:ind/>
    </w:pPr>
    <w:rPr>
      <w:rFonts w:ascii="Tahoma" w:hAnsi="Tahoma"/>
      <w:sz w:val="16"/>
    </w:rPr>
  </w:style>
  <w:style w:styleId="Style_40_ch" w:type="character">
    <w:name w:val="Balloon Text"/>
    <w:basedOn w:val="Style_6_ch"/>
    <w:link w:val="Style_40"/>
    <w:rPr>
      <w:rFonts w:ascii="Tahoma" w:hAnsi="Tahoma"/>
      <w:sz w:val="16"/>
    </w:rPr>
  </w:style>
  <w:style w:styleId="Style_41" w:type="paragraph">
    <w:name w:val="Subtitle"/>
    <w:next w:val="Style_6"/>
    <w:link w:val="Style_4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1_ch" w:type="character">
    <w:name w:val="Subtitle"/>
    <w:link w:val="Style_41"/>
    <w:rPr>
      <w:rFonts w:ascii="XO Thames" w:hAnsi="XO Thames"/>
      <w:i w:val="1"/>
      <w:sz w:val="24"/>
    </w:rPr>
  </w:style>
  <w:style w:styleId="Style_42" w:type="paragraph">
    <w:name w:val="Title"/>
    <w:next w:val="Style_6"/>
    <w:link w:val="Style_4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2_ch" w:type="character">
    <w:name w:val="Title"/>
    <w:link w:val="Style_42"/>
    <w:rPr>
      <w:rFonts w:ascii="XO Thames" w:hAnsi="XO Thames"/>
      <w:b w:val="1"/>
      <w:caps w:val="1"/>
      <w:sz w:val="40"/>
    </w:rPr>
  </w:style>
  <w:style w:styleId="Style_43" w:type="paragraph">
    <w:name w:val="heading 4"/>
    <w:next w:val="Style_6"/>
    <w:link w:val="Style_4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3_ch" w:type="character">
    <w:name w:val="heading 4"/>
    <w:link w:val="Style_43"/>
    <w:rPr>
      <w:rFonts w:ascii="XO Thames" w:hAnsi="XO Thames"/>
      <w:b w:val="1"/>
      <w:sz w:val="24"/>
    </w:rPr>
  </w:style>
  <w:style w:styleId="Style_44" w:type="paragraph">
    <w:name w:val="heading 2"/>
    <w:next w:val="Style_6"/>
    <w:link w:val="Style_4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4_ch" w:type="character">
    <w:name w:val="heading 2"/>
    <w:link w:val="Style_44"/>
    <w:rPr>
      <w:rFonts w:ascii="XO Thames" w:hAnsi="XO Thames"/>
      <w:b w:val="1"/>
      <w:sz w:val="28"/>
    </w:rPr>
  </w:style>
  <w:style w:styleId="Style_45" w:type="paragraph">
    <w:name w:val="Основной текст (2)2"/>
    <w:link w:val="Style_45_ch"/>
    <w:rPr>
      <w:rFonts w:ascii="Times New Roman" w:hAnsi="Times New Roman"/>
      <w:b w:val="1"/>
      <w:sz w:val="23"/>
      <w:highlight w:val="white"/>
    </w:rPr>
  </w:style>
  <w:style w:styleId="Style_45_ch" w:type="character">
    <w:name w:val="Основной текст (2)2"/>
    <w:link w:val="Style_45"/>
    <w:rPr>
      <w:rFonts w:ascii="Times New Roman" w:hAnsi="Times New Roman"/>
      <w:b w:val="1"/>
      <w:sz w:val="23"/>
      <w:highlight w:val="white"/>
    </w:rPr>
  </w:style>
  <w:style w:styleId="Style_46" w:type="table">
    <w:name w:val="Сетка таблицы1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7" w:type="table">
    <w:name w:val="Сетка таблицы3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8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9" w:type="table">
    <w:name w:val="Сетка таблицы2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theme/theme1.xml" Type="http://schemas.openxmlformats.org/officeDocument/2006/relationships/theme"/>
  <Relationship Id="rId22" Target="webSettings.xml" Type="http://schemas.openxmlformats.org/officeDocument/2006/relationships/webSettings"/>
  <Relationship Id="rId25" Target="numbering.xml" Type="http://schemas.openxmlformats.org/officeDocument/2006/relationships/numbering"/>
  <Relationship Id="rId21" Target="stylesWithEffects.xml" Type="http://schemas.microsoft.com/office/2007/relationships/stylesWithEffects"/>
  <Relationship Id="rId13" Target="media/7.jpeg" Type="http://schemas.openxmlformats.org/officeDocument/2006/relationships/image"/>
  <Relationship Id="rId24" Target="footnotes.xml" Type="http://schemas.openxmlformats.org/officeDocument/2006/relationships/footnotes"/>
  <Relationship Id="rId11" Target="media/5.jpeg" Type="http://schemas.openxmlformats.org/officeDocument/2006/relationships/image"/>
  <Relationship Id="rId18" Target="fontTable.xml" Type="http://schemas.openxmlformats.org/officeDocument/2006/relationships/fontTable"/>
  <Relationship Id="rId17" Target="media/11.jpeg" Type="http://schemas.openxmlformats.org/officeDocument/2006/relationships/image"/>
  <Relationship Id="rId10" Target="media/4.jpeg" Type="http://schemas.openxmlformats.org/officeDocument/2006/relationships/image"/>
  <Relationship Id="rId15" Target="media/9.png" Type="http://schemas.openxmlformats.org/officeDocument/2006/relationships/image"/>
  <Relationship Id="rId9" Target="media/3.jpeg" Type="http://schemas.openxmlformats.org/officeDocument/2006/relationships/image"/>
  <Relationship Id="rId20" Target="styles.xml" Type="http://schemas.openxmlformats.org/officeDocument/2006/relationships/styles"/>
  <Relationship Id="rId19" Target="settings.xml" Type="http://schemas.openxmlformats.org/officeDocument/2006/relationships/settings"/>
  <Relationship Id="rId8" Target="media/2.jpeg" Type="http://schemas.openxmlformats.org/officeDocument/2006/relationships/image"/>
  <Relationship Id="rId7" Target="media/1.png" Type="http://schemas.openxmlformats.org/officeDocument/2006/relationships/image"/>
  <Relationship Id="rId14" Target="media/8.jpeg" Type="http://schemas.openxmlformats.org/officeDocument/2006/relationships/image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4" Target="footer4.xml" Type="http://schemas.openxmlformats.org/officeDocument/2006/relationships/footer"/>
  <Relationship Id="rId16" Target="media/10.jpeg" Type="http://schemas.openxmlformats.org/officeDocument/2006/relationships/image"/>
  <Relationship Id="rId12" Target="media/6.jpeg" Type="http://schemas.openxmlformats.org/officeDocument/2006/relationships/image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2023-04-13T06:57:32Z</dcterms:modified>
</cp:coreProperties>
</file>