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8" w:rsidRDefault="007925F8" w:rsidP="007925F8">
      <w:pPr>
        <w:pStyle w:val="3"/>
        <w:spacing w:line="240" w:lineRule="exact"/>
        <w:ind w:right="28" w:firstLine="567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proofErr w:type="spellStart"/>
      <w:r>
        <w:rPr>
          <w:sz w:val="16"/>
          <w:szCs w:val="16"/>
        </w:rPr>
        <w:t>Советинского</w:t>
      </w:r>
      <w:proofErr w:type="spellEnd"/>
      <w:r>
        <w:rPr>
          <w:sz w:val="16"/>
          <w:szCs w:val="16"/>
        </w:rPr>
        <w:t xml:space="preserve"> сельского поселения просит Вас опубликовать информационное сообщение следующего содержания:</w:t>
      </w:r>
    </w:p>
    <w:p w:rsidR="007925F8" w:rsidRDefault="007925F8" w:rsidP="007925F8">
      <w:pPr>
        <w:pStyle w:val="3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01 марта 2016 г. в 11-00  Администрация  </w:t>
      </w:r>
      <w:proofErr w:type="spellStart"/>
      <w:r>
        <w:rPr>
          <w:color w:val="000000"/>
          <w:sz w:val="16"/>
          <w:szCs w:val="16"/>
        </w:rPr>
        <w:t>Советинского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  проводит аукцион по продаже права на заключение договора аренды земельного участка, из земель собственность на которые не разграничена, по адресу: Ростовская область, Неклиновский район, с. Покровское, пер. </w:t>
      </w:r>
      <w:proofErr w:type="gramStart"/>
      <w:r>
        <w:rPr>
          <w:color w:val="000000"/>
          <w:sz w:val="16"/>
          <w:szCs w:val="16"/>
        </w:rPr>
        <w:t>Парковый</w:t>
      </w:r>
      <w:proofErr w:type="gramEnd"/>
      <w:r>
        <w:rPr>
          <w:color w:val="000000"/>
          <w:sz w:val="16"/>
          <w:szCs w:val="16"/>
        </w:rPr>
        <w:t>, 1.</w:t>
      </w:r>
    </w:p>
    <w:p w:rsidR="007925F8" w:rsidRDefault="007925F8" w:rsidP="007925F8">
      <w:pPr>
        <w:pStyle w:val="3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Форма торгов – аукцион, форма подачи предложения по цене – открытая.</w:t>
      </w:r>
    </w:p>
    <w:p w:rsidR="007925F8" w:rsidRDefault="007925F8" w:rsidP="007925F8">
      <w:pPr>
        <w:pStyle w:val="3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Решение об отказе в проведении торгов может быть принято организатором торгов не позднее 24.02.2016 г., о чем он </w:t>
      </w:r>
      <w:proofErr w:type="gramStart"/>
      <w:r>
        <w:rPr>
          <w:color w:val="000000"/>
          <w:sz w:val="16"/>
          <w:szCs w:val="16"/>
        </w:rPr>
        <w:t>извещает участников торгов в течение 3 дней со дня принятия данного решения и возвращает</w:t>
      </w:r>
      <w:proofErr w:type="gramEnd"/>
      <w:r>
        <w:rPr>
          <w:color w:val="000000"/>
          <w:sz w:val="16"/>
          <w:szCs w:val="16"/>
        </w:rPr>
        <w:t xml:space="preserve"> в трехдневный срок внесенные ими задатки.</w:t>
      </w:r>
    </w:p>
    <w:p w:rsidR="007925F8" w:rsidRDefault="007925F8" w:rsidP="007925F8">
      <w:pPr>
        <w:pStyle w:val="3"/>
        <w:spacing w:line="240" w:lineRule="exact"/>
        <w:ind w:right="28" w:firstLine="567"/>
        <w:rPr>
          <w:sz w:val="16"/>
          <w:szCs w:val="16"/>
        </w:rPr>
      </w:pPr>
      <w:r>
        <w:rPr>
          <w:sz w:val="16"/>
          <w:szCs w:val="16"/>
        </w:rPr>
        <w:t xml:space="preserve">Предмет торгов: </w:t>
      </w:r>
    </w:p>
    <w:p w:rsidR="007925F8" w:rsidRDefault="007925F8" w:rsidP="007925F8">
      <w:pPr>
        <w:pStyle w:val="3"/>
        <w:spacing w:line="240" w:lineRule="exact"/>
        <w:ind w:right="28" w:firstLine="56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ЛОТ № 1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57"/>
        <w:gridCol w:w="1458"/>
        <w:gridCol w:w="1559"/>
        <w:gridCol w:w="1418"/>
        <w:gridCol w:w="1559"/>
      </w:tblGrid>
      <w:tr w:rsidR="007925F8" w:rsidTr="007925F8">
        <w:trPr>
          <w:cantSplit/>
          <w:trHeight w:val="7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pStyle w:val="8"/>
              <w:ind w:left="-141" w:firstLine="141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Начальная 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Шаг</w:t>
            </w: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3 %</w:t>
            </w: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Задаток</w:t>
            </w: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100 %</w:t>
            </w: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925F8" w:rsidTr="007925F8">
        <w:trPr>
          <w:cantSplit/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pStyle w:val="a5"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 (земли сельскохозяйственного назначения), кадастровый номер 61:26:0600008:270, расположенный по адресу: Ростовская область, Неклиновский район, 50 метров северо-восточнее х. Приют, разрешенное использование: для сельскохозяйственного использования. Срок аренды 5 лет.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7925F8" w:rsidRDefault="007925F8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5400,00</w:t>
            </w:r>
          </w:p>
        </w:tc>
      </w:tr>
    </w:tbl>
    <w:p w:rsidR="007925F8" w:rsidRDefault="007925F8" w:rsidP="007925F8">
      <w:pPr>
        <w:spacing w:line="240" w:lineRule="exact"/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Основание: Постановление Администрации </w:t>
      </w:r>
      <w:proofErr w:type="spellStart"/>
      <w:r>
        <w:rPr>
          <w:color w:val="000000"/>
          <w:sz w:val="16"/>
          <w:szCs w:val="16"/>
        </w:rPr>
        <w:t>Советинского</w:t>
      </w:r>
      <w:proofErr w:type="spellEnd"/>
      <w:r>
        <w:rPr>
          <w:color w:val="000000"/>
          <w:sz w:val="16"/>
          <w:szCs w:val="16"/>
        </w:rPr>
        <w:t xml:space="preserve"> сельского поселения  «О проведении торгов в форме открытого аукциона по продаже права на заключение договора аренды земельного участка: Ростовская область, Неклиновский район, 50 метров северо-восточнее х. Приют»  №153 от 24.12.2015 г. 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Организатор торгов (Продавец)  </w:t>
      </w:r>
      <w:r>
        <w:rPr>
          <w:color w:val="000000"/>
          <w:sz w:val="16"/>
          <w:szCs w:val="16"/>
        </w:rPr>
        <w:t xml:space="preserve">Администрации </w:t>
      </w:r>
      <w:proofErr w:type="spellStart"/>
      <w:r>
        <w:rPr>
          <w:color w:val="000000"/>
          <w:sz w:val="16"/>
          <w:szCs w:val="16"/>
        </w:rPr>
        <w:t>Советинского</w:t>
      </w:r>
      <w:proofErr w:type="spellEnd"/>
      <w:r>
        <w:rPr>
          <w:sz w:val="16"/>
          <w:szCs w:val="16"/>
        </w:rPr>
        <w:t xml:space="preserve"> сельского поселения, по адресу: Ростовская область, Неклиновский район, сл. </w:t>
      </w:r>
      <w:proofErr w:type="spellStart"/>
      <w:r>
        <w:rPr>
          <w:sz w:val="16"/>
          <w:szCs w:val="16"/>
        </w:rPr>
        <w:t>Советка</w:t>
      </w:r>
      <w:proofErr w:type="spellEnd"/>
      <w:r>
        <w:rPr>
          <w:sz w:val="16"/>
          <w:szCs w:val="16"/>
        </w:rPr>
        <w:t xml:space="preserve">, пр. Победы, 18. 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Документы, представляемые для участия в аукционе (физические лица):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Письменная заявка на участие в аукционе (в 2 экз.). 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 xml:space="preserve">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удостоверяющий личность (копия паспорта).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Документы, представляемые для участия в аукционе (юридические  лица):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Письменная заявка на участие в аукционе (в 2 экз.). 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2.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Один претендент имеет право подать только одну заявку на участие в аукционе.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Задаток вносится по следующим реквизитам:</w:t>
      </w:r>
    </w:p>
    <w:p w:rsidR="007925F8" w:rsidRDefault="007925F8" w:rsidP="007925F8">
      <w:pPr>
        <w:pStyle w:val="2"/>
        <w:spacing w:line="240" w:lineRule="auto"/>
        <w:ind w:left="720" w:right="142" w:hanging="11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Получатель:</w:t>
      </w:r>
      <w:r>
        <w:rPr>
          <w:b/>
          <w:sz w:val="16"/>
          <w:szCs w:val="16"/>
        </w:rPr>
        <w:t xml:space="preserve"> УФК по Ростовской области (Администрация </w:t>
      </w:r>
      <w:proofErr w:type="spellStart"/>
      <w:r>
        <w:rPr>
          <w:b/>
          <w:sz w:val="16"/>
          <w:szCs w:val="16"/>
        </w:rPr>
        <w:t>Советинского</w:t>
      </w:r>
      <w:proofErr w:type="spellEnd"/>
      <w:r>
        <w:rPr>
          <w:b/>
          <w:sz w:val="16"/>
          <w:szCs w:val="16"/>
        </w:rPr>
        <w:t xml:space="preserve"> сельского поселения, л/</w:t>
      </w:r>
      <w:proofErr w:type="spellStart"/>
      <w:r>
        <w:rPr>
          <w:b/>
          <w:sz w:val="16"/>
          <w:szCs w:val="16"/>
        </w:rPr>
        <w:t>сч</w:t>
      </w:r>
      <w:proofErr w:type="spellEnd"/>
      <w:r>
        <w:rPr>
          <w:b/>
          <w:sz w:val="16"/>
          <w:szCs w:val="16"/>
        </w:rPr>
        <w:t xml:space="preserve"> 05583132990)</w:t>
      </w:r>
    </w:p>
    <w:p w:rsidR="007925F8" w:rsidRDefault="007925F8" w:rsidP="007925F8">
      <w:pPr>
        <w:pStyle w:val="2"/>
        <w:spacing w:line="240" w:lineRule="auto"/>
        <w:ind w:left="720" w:right="142" w:firstLine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ИНН 6123013931 КПП 612301001  ОКТМО 60636464</w:t>
      </w:r>
    </w:p>
    <w:p w:rsidR="007925F8" w:rsidRDefault="007925F8" w:rsidP="007925F8">
      <w:pPr>
        <w:pStyle w:val="21"/>
        <w:ind w:left="1418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</w:rPr>
        <w:t xml:space="preserve">Банк: </w:t>
      </w:r>
      <w:r>
        <w:rPr>
          <w:b/>
          <w:sz w:val="16"/>
          <w:szCs w:val="16"/>
          <w:lang w:eastAsia="ru-RU"/>
        </w:rPr>
        <w:t>Отделение Ростов-на-Дону</w:t>
      </w:r>
    </w:p>
    <w:p w:rsidR="007925F8" w:rsidRDefault="007925F8" w:rsidP="007925F8">
      <w:pPr>
        <w:pStyle w:val="2"/>
        <w:spacing w:line="240" w:lineRule="auto"/>
        <w:ind w:left="720" w:right="142" w:firstLine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БИК 046015001       </w:t>
      </w:r>
      <w:proofErr w:type="gramStart"/>
      <w:r>
        <w:rPr>
          <w:b/>
          <w:sz w:val="16"/>
          <w:szCs w:val="16"/>
          <w:u w:val="single"/>
        </w:rPr>
        <w:t>р</w:t>
      </w:r>
      <w:proofErr w:type="gramEnd"/>
      <w:r>
        <w:rPr>
          <w:b/>
          <w:sz w:val="16"/>
          <w:szCs w:val="16"/>
          <w:u w:val="single"/>
        </w:rPr>
        <w:t>/с 40302810360153001098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7925F8" w:rsidRDefault="007925F8" w:rsidP="007925F8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 признания участником аукциона претендент имеет право отказаться от участия в торгах, направив письменное уведомление по адресу: 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Ростовская область, Неклиновский район</w:t>
      </w:r>
      <w:proofErr w:type="gramStart"/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с</w:t>
      </w:r>
      <w:proofErr w:type="gramEnd"/>
      <w:r>
        <w:rPr>
          <w:color w:val="000000"/>
          <w:sz w:val="16"/>
          <w:szCs w:val="16"/>
        </w:rPr>
        <w:t xml:space="preserve">. Покровское, пер. Парковый, 1, здание администрации Неклиновского района, </w:t>
      </w:r>
      <w:proofErr w:type="spellStart"/>
      <w:r>
        <w:rPr>
          <w:color w:val="000000"/>
          <w:sz w:val="16"/>
          <w:szCs w:val="16"/>
        </w:rPr>
        <w:t>каб</w:t>
      </w:r>
      <w:proofErr w:type="spellEnd"/>
      <w:r>
        <w:rPr>
          <w:color w:val="000000"/>
          <w:sz w:val="16"/>
          <w:szCs w:val="16"/>
        </w:rPr>
        <w:t>. 225, 2 этаж).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Прием заявок начинается 25.01.2016 г. с 10-00, прекращается 24.02.2016 г. в 11-00 (с. Покровское, пер. Парковый, 1, здание Администрации Неклиновского района, </w:t>
      </w:r>
      <w:proofErr w:type="spellStart"/>
      <w:r>
        <w:rPr>
          <w:color w:val="000000"/>
          <w:sz w:val="16"/>
          <w:szCs w:val="16"/>
        </w:rPr>
        <w:t>каб</w:t>
      </w:r>
      <w:proofErr w:type="spellEnd"/>
      <w:r>
        <w:rPr>
          <w:color w:val="000000"/>
          <w:sz w:val="16"/>
          <w:szCs w:val="16"/>
        </w:rPr>
        <w:t>. 225, 2 этаж).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Претендент принимает статус участника аукциона с момента подписания членами Комиссии протокола приема заявок – 29.02.2016 г. в 11-00 (с. Покровское, пер. Парковый, 1, здание администрации Неклиновского района, </w:t>
      </w:r>
      <w:proofErr w:type="spellStart"/>
      <w:r>
        <w:rPr>
          <w:color w:val="000000"/>
          <w:sz w:val="16"/>
          <w:szCs w:val="16"/>
        </w:rPr>
        <w:t>каб</w:t>
      </w:r>
      <w:proofErr w:type="spellEnd"/>
      <w:r>
        <w:rPr>
          <w:color w:val="000000"/>
          <w:sz w:val="16"/>
          <w:szCs w:val="16"/>
        </w:rPr>
        <w:t xml:space="preserve">. 225, 2 этаж). 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Осмотр земельного участка производится самостоятельно заявителями, для чего им предоставляется копия схемы расположения земельного участка (ситуационного плана).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Итоги аукциона подводит аукционная Комиссия  01.03.2016 г. в 11-00 по адресу: Ростовская область, Неклиновский район, с. Покровское, пер. </w:t>
      </w:r>
      <w:proofErr w:type="gramStart"/>
      <w:r>
        <w:rPr>
          <w:color w:val="000000"/>
          <w:sz w:val="16"/>
          <w:szCs w:val="16"/>
        </w:rPr>
        <w:t>Парковый</w:t>
      </w:r>
      <w:proofErr w:type="gramEnd"/>
      <w:r>
        <w:rPr>
          <w:color w:val="000000"/>
          <w:sz w:val="16"/>
          <w:szCs w:val="16"/>
        </w:rPr>
        <w:t>, 1.</w:t>
      </w:r>
    </w:p>
    <w:p w:rsidR="007925F8" w:rsidRDefault="007925F8" w:rsidP="007925F8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аукциона, который сделал предпоследнее предложение о цене предмета аукциона.</w:t>
      </w:r>
    </w:p>
    <w:p w:rsidR="007925F8" w:rsidRDefault="007925F8" w:rsidP="007925F8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Протокол о результатах аукциона размещается на официальном сайте в течени</w:t>
      </w:r>
      <w:proofErr w:type="gramStart"/>
      <w:r>
        <w:rPr>
          <w:color w:val="1C1C1C"/>
          <w:sz w:val="16"/>
          <w:szCs w:val="16"/>
        </w:rPr>
        <w:t>и</w:t>
      </w:r>
      <w:proofErr w:type="gramEnd"/>
      <w:r>
        <w:rPr>
          <w:color w:val="1C1C1C"/>
          <w:sz w:val="16"/>
          <w:szCs w:val="16"/>
        </w:rPr>
        <w:t xml:space="preserve"> одного рабочего дня со дня подписания данного протокола.</w:t>
      </w:r>
    </w:p>
    <w:p w:rsidR="007925F8" w:rsidRDefault="007925F8" w:rsidP="007925F8">
      <w:pPr>
        <w:ind w:left="-142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Победителем торгов признается участник, предложивший в ходе торгов наиболее высокую цену. Договор аренды подлежит заключению не ранее чем через десять дней со дня опубликования протоколов аукциона на официальных сайтах. </w:t>
      </w:r>
    </w:p>
    <w:p w:rsidR="007925F8" w:rsidRDefault="007925F8" w:rsidP="007925F8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Если  экземпляры договоров аренды земельного участка, в течени</w:t>
      </w:r>
      <w:proofErr w:type="gramStart"/>
      <w:r>
        <w:rPr>
          <w:color w:val="1C1C1C"/>
          <w:sz w:val="16"/>
          <w:szCs w:val="16"/>
        </w:rPr>
        <w:t>и</w:t>
      </w:r>
      <w:proofErr w:type="gramEnd"/>
      <w:r>
        <w:rPr>
          <w:color w:val="1C1C1C"/>
          <w:sz w:val="16"/>
          <w:szCs w:val="16"/>
        </w:rPr>
        <w:t xml:space="preserve"> тридцати дней со дня направления их победителю аукциона, не были подписаны, </w:t>
      </w:r>
      <w:r>
        <w:rPr>
          <w:color w:val="000000"/>
          <w:sz w:val="16"/>
          <w:szCs w:val="16"/>
        </w:rPr>
        <w:t xml:space="preserve">Администрации </w:t>
      </w:r>
      <w:proofErr w:type="spellStart"/>
      <w:r>
        <w:rPr>
          <w:color w:val="000000"/>
          <w:sz w:val="16"/>
          <w:szCs w:val="16"/>
        </w:rPr>
        <w:t>Советинского</w:t>
      </w:r>
      <w:proofErr w:type="spellEnd"/>
      <w:r>
        <w:rPr>
          <w:color w:val="1C1C1C"/>
          <w:sz w:val="16"/>
          <w:szCs w:val="16"/>
        </w:rPr>
        <w:t xml:space="preserve">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</w:t>
      </w:r>
      <w:proofErr w:type="gramStart"/>
      <w:r>
        <w:rPr>
          <w:color w:val="1C1C1C"/>
          <w:sz w:val="16"/>
          <w:szCs w:val="16"/>
        </w:rPr>
        <w:t>и</w:t>
      </w:r>
      <w:proofErr w:type="gramEnd"/>
      <w:r>
        <w:rPr>
          <w:color w:val="1C1C1C"/>
          <w:sz w:val="16"/>
          <w:szCs w:val="16"/>
        </w:rPr>
        <w:t xml:space="preserve"> 30 дней со дня направления участнику аукциона, который сделал предпоследнее предложение о цене предмета аукциона, проекта договоров аренды этот участник не представил в уполномоченный орган подписанные им договора, </w:t>
      </w:r>
      <w:r>
        <w:rPr>
          <w:color w:val="000000"/>
          <w:sz w:val="16"/>
          <w:szCs w:val="16"/>
        </w:rPr>
        <w:t xml:space="preserve">Администрации </w:t>
      </w:r>
      <w:proofErr w:type="spellStart"/>
      <w:r>
        <w:rPr>
          <w:color w:val="000000"/>
          <w:sz w:val="16"/>
          <w:szCs w:val="16"/>
        </w:rPr>
        <w:t>Советинского</w:t>
      </w:r>
      <w:proofErr w:type="spellEnd"/>
      <w:r>
        <w:rPr>
          <w:color w:val="1C1C1C"/>
          <w:sz w:val="16"/>
          <w:szCs w:val="16"/>
        </w:rPr>
        <w:t xml:space="preserve">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7925F8" w:rsidRDefault="007925F8" w:rsidP="007925F8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lastRenderedPageBreak/>
        <w:t xml:space="preserve">Сведения о победителях </w:t>
      </w:r>
      <w:proofErr w:type="gramStart"/>
      <w:r>
        <w:rPr>
          <w:color w:val="1C1C1C"/>
          <w:sz w:val="16"/>
          <w:szCs w:val="16"/>
        </w:rPr>
        <w:t>аукционов, уклонившихся от заключения договора аренды включаются</w:t>
      </w:r>
      <w:proofErr w:type="gramEnd"/>
      <w:r>
        <w:rPr>
          <w:color w:val="1C1C1C"/>
          <w:sz w:val="16"/>
          <w:szCs w:val="16"/>
        </w:rPr>
        <w:t xml:space="preserve"> в реестр недобросовестных участников аукциона. </w:t>
      </w:r>
    </w:p>
    <w:p w:rsidR="007925F8" w:rsidRDefault="007925F8" w:rsidP="007925F8">
      <w:pPr>
        <w:ind w:left="-142" w:firstLine="567"/>
        <w:jc w:val="both"/>
      </w:pPr>
      <w:r>
        <w:rPr>
          <w:color w:val="1C1C1C"/>
          <w:sz w:val="16"/>
          <w:szCs w:val="16"/>
        </w:rPr>
        <w:t>Не допускается требовать от победителя аукциона, с которым договор аренды заключается, возмещение расходов, связанных с выполнением кадастровых работ в отношении земельного участка, а также расходов связанных с организацией и проведением аукциона.</w:t>
      </w:r>
    </w:p>
    <w:p w:rsidR="007925F8" w:rsidRDefault="007925F8" w:rsidP="007925F8">
      <w:pPr>
        <w:tabs>
          <w:tab w:val="left" w:pos="0"/>
        </w:tabs>
        <w:ind w:firstLine="426"/>
        <w:jc w:val="both"/>
        <w:rPr>
          <w:b/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Образец формы заявки: </w:t>
      </w:r>
    </w:p>
    <w:p w:rsidR="007925F8" w:rsidRDefault="007925F8" w:rsidP="007925F8">
      <w:pPr>
        <w:spacing w:after="24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Заявка на участие в  аукционе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543"/>
      </w:tblGrid>
      <w:tr w:rsidR="007925F8" w:rsidTr="007925F8">
        <w:trPr>
          <w:cantSplit/>
        </w:trPr>
        <w:tc>
          <w:tcPr>
            <w:tcW w:w="851" w:type="dxa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84"/>
        <w:gridCol w:w="1985"/>
        <w:gridCol w:w="554"/>
      </w:tblGrid>
      <w:tr w:rsidR="007925F8" w:rsidTr="007925F8">
        <w:tc>
          <w:tcPr>
            <w:tcW w:w="2722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Ф.И.О./Наименование претендента  </w:t>
      </w:r>
    </w:p>
    <w:p w:rsidR="007925F8" w:rsidRDefault="007925F8" w:rsidP="007925F8">
      <w:pPr>
        <w:pBdr>
          <w:top w:val="single" w:sz="4" w:space="1" w:color="000000"/>
        </w:pBdr>
        <w:rPr>
          <w:sz w:val="16"/>
          <w:szCs w:val="16"/>
        </w:rPr>
      </w:pPr>
      <w:r>
        <w:rPr>
          <w:sz w:val="16"/>
          <w:szCs w:val="16"/>
        </w:rPr>
        <w:t>(для физических лиц)</w:t>
      </w:r>
    </w:p>
    <w:p w:rsidR="007925F8" w:rsidRDefault="007925F8" w:rsidP="007925F8">
      <w:pPr>
        <w:pBdr>
          <w:top w:val="single" w:sz="4" w:space="1" w:color="000000"/>
        </w:pBdr>
        <w:rPr>
          <w:sz w:val="16"/>
          <w:szCs w:val="16"/>
        </w:rPr>
      </w:pPr>
      <w:r>
        <w:rPr>
          <w:sz w:val="16"/>
          <w:szCs w:val="16"/>
        </w:rPr>
        <w:t>Документ, удостоверяющий личность</w:t>
      </w:r>
      <w:r>
        <w:rPr>
          <w:sz w:val="16"/>
          <w:szCs w:val="16"/>
          <w:lang w:val="en-US"/>
        </w:rPr>
        <w:t>:</w:t>
      </w:r>
      <w:r>
        <w:rPr>
          <w:sz w:val="16"/>
          <w:szCs w:val="16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7925F8" w:rsidTr="007925F8">
        <w:trPr>
          <w:cantSplit/>
        </w:trPr>
        <w:tc>
          <w:tcPr>
            <w:tcW w:w="567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65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7" w:type="dxa"/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tabs>
          <w:tab w:val="left" w:pos="8987"/>
        </w:tabs>
        <w:rPr>
          <w:sz w:val="16"/>
          <w:szCs w:val="16"/>
          <w:lang w:eastAsia="ar-SA"/>
        </w:rPr>
      </w:pPr>
      <w:r>
        <w:rPr>
          <w:sz w:val="16"/>
          <w:szCs w:val="16"/>
        </w:rPr>
        <w:tab/>
        <w:t xml:space="preserve">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7925F8" w:rsidRDefault="007925F8" w:rsidP="007925F8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(для юридических лиц)</w:t>
      </w:r>
    </w:p>
    <w:p w:rsidR="007925F8" w:rsidRDefault="007925F8" w:rsidP="007925F8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7925F8" w:rsidTr="007925F8">
        <w:trPr>
          <w:cantSplit/>
        </w:trPr>
        <w:tc>
          <w:tcPr>
            <w:tcW w:w="567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7" w:type="dxa"/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tabs>
          <w:tab w:val="left" w:pos="8987"/>
        </w:tabs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Орган, осуществивший регистрацию  </w:t>
      </w:r>
    </w:p>
    <w:p w:rsidR="007925F8" w:rsidRDefault="007925F8" w:rsidP="007925F8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Место выдачи  </w:t>
      </w:r>
    </w:p>
    <w:p w:rsidR="007925F8" w:rsidRDefault="007925F8" w:rsidP="007925F8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ИНН  </w:t>
      </w:r>
    </w:p>
    <w:p w:rsidR="007925F8" w:rsidRDefault="007925F8" w:rsidP="007925F8">
      <w:pP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 xml:space="preserve">Место жительства/Место нахождения претендента  </w:t>
      </w:r>
    </w:p>
    <w:p w:rsidR="007925F8" w:rsidRDefault="007925F8" w:rsidP="007925F8">
      <w:pPr>
        <w:pBdr>
          <w:top w:val="single" w:sz="4" w:space="1" w:color="000000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29"/>
        <w:gridCol w:w="510"/>
        <w:gridCol w:w="2019"/>
        <w:gridCol w:w="680"/>
        <w:gridCol w:w="2354"/>
      </w:tblGrid>
      <w:tr w:rsidR="007925F8" w:rsidTr="007925F8">
        <w:tc>
          <w:tcPr>
            <w:tcW w:w="794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tabs>
          <w:tab w:val="left" w:pos="8987"/>
        </w:tabs>
        <w:spacing w:before="120"/>
        <w:rPr>
          <w:lang w:eastAsia="ar-SA"/>
        </w:rPr>
      </w:pPr>
      <w:r>
        <w:rPr>
          <w:sz w:val="16"/>
          <w:szCs w:val="16"/>
        </w:rPr>
        <w:t xml:space="preserve">Банковские реквизиты претендента для возврата денежных средств: расчетный (лицевой) счет 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7925F8" w:rsidTr="007925F8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7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925F8" w:rsidTr="007925F8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7925F8" w:rsidRDefault="007925F8">
            <w:pPr>
              <w:suppressAutoHyphens/>
              <w:spacing w:before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925F8" w:rsidTr="007925F8">
        <w:tc>
          <w:tcPr>
            <w:tcW w:w="2268" w:type="dxa"/>
            <w:gridSpan w:val="2"/>
            <w:vAlign w:val="bottom"/>
            <w:hideMark/>
          </w:tcPr>
          <w:p w:rsidR="007925F8" w:rsidRDefault="007925F8">
            <w:pPr>
              <w:suppressAutoHyphens/>
              <w:spacing w:before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16"/>
                <w:szCs w:val="16"/>
              </w:rPr>
              <w:t>(Ф.И.О. или наименование)</w:t>
            </w:r>
          </w:p>
        </w:tc>
      </w:tr>
      <w:tr w:rsidR="007925F8" w:rsidTr="007925F8">
        <w:trPr>
          <w:cantSplit/>
        </w:trPr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5F8" w:rsidRDefault="007925F8">
            <w:pPr>
              <w:suppressAutoHyphens/>
              <w:spacing w:before="4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Действует на основании доверенности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F8" w:rsidRDefault="007925F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tabs>
          <w:tab w:val="left" w:pos="8987"/>
        </w:tabs>
        <w:rPr>
          <w:sz w:val="16"/>
          <w:szCs w:val="16"/>
          <w:lang w:eastAsia="ar-SA"/>
        </w:rPr>
      </w:pPr>
      <w:r>
        <w:rPr>
          <w:sz w:val="16"/>
          <w:szCs w:val="16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6"/>
          <w:szCs w:val="16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7925F8" w:rsidRDefault="007925F8" w:rsidP="007925F8">
      <w:pPr>
        <w:pBdr>
          <w:top w:val="single" w:sz="4" w:space="1" w:color="000000"/>
        </w:pBdr>
        <w:tabs>
          <w:tab w:val="left" w:pos="8987"/>
        </w:tabs>
        <w:rPr>
          <w:sz w:val="16"/>
          <w:szCs w:val="16"/>
        </w:rPr>
      </w:pPr>
    </w:p>
    <w:p w:rsidR="007925F8" w:rsidRDefault="007925F8" w:rsidP="007925F8">
      <w:pPr>
        <w:pBdr>
          <w:top w:val="single" w:sz="4" w:space="1" w:color="000000"/>
        </w:pBdr>
        <w:tabs>
          <w:tab w:val="left" w:pos="3090"/>
        </w:tabs>
        <w:rPr>
          <w:sz w:val="16"/>
          <w:szCs w:val="16"/>
        </w:rPr>
      </w:pPr>
      <w:r>
        <w:rPr>
          <w:sz w:val="16"/>
          <w:szCs w:val="16"/>
        </w:rPr>
        <w:tab/>
        <w:t>(наименование документа, серия, номер, дата и место выдачи (регистрации), кем выдан)</w:t>
      </w:r>
    </w:p>
    <w:p w:rsidR="007925F8" w:rsidRDefault="007925F8" w:rsidP="007925F8">
      <w:pPr>
        <w:tabs>
          <w:tab w:val="left" w:pos="309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Внесенные денежные средства желаю использовать в качестве платежа за продаваемое имущество</w:t>
      </w:r>
    </w:p>
    <w:p w:rsidR="007925F8" w:rsidRDefault="007925F8" w:rsidP="007925F8">
      <w:pPr>
        <w:tabs>
          <w:tab w:val="left" w:pos="3090"/>
        </w:tabs>
        <w:jc w:val="center"/>
        <w:rPr>
          <w:sz w:val="16"/>
          <w:szCs w:val="16"/>
        </w:rPr>
      </w:pPr>
    </w:p>
    <w:p w:rsidR="007925F8" w:rsidRDefault="007925F8" w:rsidP="007925F8">
      <w:pPr>
        <w:pBdr>
          <w:top w:val="single" w:sz="4" w:space="1" w:color="000000"/>
        </w:pBdr>
        <w:tabs>
          <w:tab w:val="left" w:pos="3090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имущества)</w:t>
      </w:r>
    </w:p>
    <w:p w:rsidR="007925F8" w:rsidRDefault="007925F8" w:rsidP="007925F8">
      <w:pPr>
        <w:tabs>
          <w:tab w:val="left" w:pos="3090"/>
        </w:tabs>
      </w:pPr>
      <w:r>
        <w:rPr>
          <w:sz w:val="16"/>
          <w:szCs w:val="16"/>
        </w:rPr>
        <w:t>Вносимая сумма денежных средств:</w:t>
      </w:r>
    </w:p>
    <w:tbl>
      <w:tblPr>
        <w:tblW w:w="0" w:type="auto"/>
        <w:tblInd w:w="34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7925F8" w:rsidTr="007925F8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7925F8" w:rsidRDefault="007925F8" w:rsidP="007925F8">
      <w:pPr>
        <w:tabs>
          <w:tab w:val="left" w:pos="3090"/>
        </w:tabs>
        <w:ind w:firstLine="4366"/>
        <w:rPr>
          <w:sz w:val="16"/>
          <w:szCs w:val="16"/>
          <w:lang w:eastAsia="ar-SA"/>
        </w:rPr>
      </w:pPr>
      <w:r>
        <w:rPr>
          <w:sz w:val="16"/>
          <w:szCs w:val="16"/>
        </w:rPr>
        <w:t>цифрами</w:t>
      </w:r>
    </w:p>
    <w:p w:rsidR="007925F8" w:rsidRDefault="007925F8" w:rsidP="007925F8">
      <w:pPr>
        <w:tabs>
          <w:tab w:val="left" w:pos="9015"/>
        </w:tabs>
        <w:ind w:left="8647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7925F8" w:rsidRDefault="007925F8" w:rsidP="007925F8">
      <w:pPr>
        <w:tabs>
          <w:tab w:val="left" w:pos="9015"/>
        </w:tabs>
        <w:ind w:left="8647"/>
        <w:rPr>
          <w:sz w:val="16"/>
          <w:szCs w:val="16"/>
        </w:rPr>
      </w:pPr>
    </w:p>
    <w:p w:rsidR="007925F8" w:rsidRDefault="007925F8" w:rsidP="007925F8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7925F8" w:rsidTr="007925F8">
        <w:trPr>
          <w:cantSplit/>
        </w:trPr>
        <w:tc>
          <w:tcPr>
            <w:tcW w:w="4479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24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2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rPr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7925F8" w:rsidRDefault="007925F8" w:rsidP="007925F8">
      <w:pPr>
        <w:tabs>
          <w:tab w:val="left" w:pos="7513"/>
        </w:tabs>
        <w:spacing w:before="40" w:after="480"/>
        <w:ind w:right="2211" w:firstLine="6095"/>
        <w:rPr>
          <w:sz w:val="16"/>
          <w:szCs w:val="16"/>
          <w:lang w:eastAsia="ar-SA"/>
        </w:rPr>
      </w:pPr>
      <w:r>
        <w:rPr>
          <w:sz w:val="16"/>
          <w:szCs w:val="16"/>
        </w:rPr>
        <w:t>М.П.</w:t>
      </w:r>
    </w:p>
    <w:p w:rsidR="007925F8" w:rsidRDefault="007925F8" w:rsidP="007925F8">
      <w:pPr>
        <w:tabs>
          <w:tab w:val="left" w:pos="7513"/>
        </w:tabs>
        <w:ind w:right="2211"/>
        <w:rPr>
          <w:sz w:val="16"/>
          <w:szCs w:val="16"/>
        </w:rPr>
      </w:pPr>
      <w:r>
        <w:rPr>
          <w:sz w:val="16"/>
          <w:szCs w:val="16"/>
        </w:rPr>
        <w:t>Заявка принята продавцом (его полномочным представителем)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54"/>
        <w:gridCol w:w="400"/>
        <w:gridCol w:w="454"/>
        <w:gridCol w:w="1357"/>
      </w:tblGrid>
      <w:tr w:rsidR="007925F8" w:rsidTr="007925F8">
        <w:trPr>
          <w:cantSplit/>
        </w:trPr>
        <w:tc>
          <w:tcPr>
            <w:tcW w:w="170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2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5F8" w:rsidRDefault="007925F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hideMark/>
          </w:tcPr>
          <w:p w:rsidR="007925F8" w:rsidRDefault="007925F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мин.</w:t>
            </w:r>
          </w:p>
        </w:tc>
        <w:tc>
          <w:tcPr>
            <w:tcW w:w="1357" w:type="dxa"/>
          </w:tcPr>
          <w:p w:rsidR="007925F8" w:rsidRDefault="007925F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7925F8" w:rsidTr="007925F8">
        <w:trPr>
          <w:cantSplit/>
        </w:trPr>
        <w:tc>
          <w:tcPr>
            <w:tcW w:w="4253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25F8" w:rsidRDefault="007925F8">
            <w:pPr>
              <w:suppressAutoHyphens/>
              <w:spacing w:before="6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Подпись уполномоченного  лица, принявшего  заявку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25F8" w:rsidRDefault="007925F8">
            <w:pPr>
              <w:suppressAutoHyphens/>
              <w:snapToGrid w:val="0"/>
              <w:spacing w:before="6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925F8" w:rsidRDefault="007925F8" w:rsidP="007925F8">
      <w:pPr>
        <w:pStyle w:val="31"/>
        <w:ind w:right="0" w:firstLine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u w:val="single"/>
        </w:rPr>
        <w:t xml:space="preserve">                             </w:t>
      </w:r>
      <w:r>
        <w:rPr>
          <w:color w:val="333333"/>
          <w:sz w:val="16"/>
          <w:szCs w:val="16"/>
        </w:rPr>
        <w:t xml:space="preserve">     </w:t>
      </w:r>
    </w:p>
    <w:p w:rsidR="007925F8" w:rsidRDefault="007925F8" w:rsidP="007925F8">
      <w:pPr>
        <w:pStyle w:val="31"/>
        <w:ind w:right="0" w:firstLine="0"/>
      </w:pPr>
      <w:r>
        <w:rPr>
          <w:color w:val="333333"/>
          <w:sz w:val="16"/>
          <w:szCs w:val="16"/>
        </w:rPr>
        <w:t xml:space="preserve">Образец договора аренды земельного участка:                                                                 </w:t>
      </w:r>
      <w:r>
        <w:t xml:space="preserve">            </w:t>
      </w:r>
    </w:p>
    <w:p w:rsidR="007925F8" w:rsidRDefault="007925F8" w:rsidP="007925F8">
      <w:pPr>
        <w:pStyle w:val="31"/>
        <w:ind w:right="0" w:firstLine="0"/>
      </w:pPr>
    </w:p>
    <w:p w:rsidR="007925F8" w:rsidRDefault="007925F8" w:rsidP="007925F8">
      <w:pPr>
        <w:pStyle w:val="11"/>
        <w:outlineLvl w:val="0"/>
        <w:rPr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                                                       </w:t>
      </w:r>
      <w:r>
        <w:rPr>
          <w:sz w:val="18"/>
          <w:szCs w:val="18"/>
        </w:rPr>
        <w:t>Договор № __ - юр                                       Проект</w:t>
      </w:r>
    </w:p>
    <w:p w:rsidR="007925F8" w:rsidRDefault="007925F8" w:rsidP="007925F8">
      <w:pPr>
        <w:pStyle w:val="11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аренды земельного участка                        </w:t>
      </w:r>
    </w:p>
    <w:p w:rsidR="007925F8" w:rsidRDefault="007925F8" w:rsidP="007925F8">
      <w:pPr>
        <w:jc w:val="both"/>
        <w:rPr>
          <w:sz w:val="18"/>
          <w:szCs w:val="18"/>
        </w:rPr>
      </w:pPr>
      <w:r>
        <w:rPr>
          <w:color w:val="00808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</w:rPr>
        <w:t xml:space="preserve">сл. </w:t>
      </w:r>
      <w:proofErr w:type="spellStart"/>
      <w:r>
        <w:rPr>
          <w:color w:val="000000"/>
          <w:sz w:val="18"/>
          <w:szCs w:val="18"/>
        </w:rPr>
        <w:t>Советка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_____________2016 год</w:t>
      </w:r>
    </w:p>
    <w:p w:rsidR="007925F8" w:rsidRDefault="007925F8" w:rsidP="007925F8">
      <w:pPr>
        <w:jc w:val="both"/>
        <w:rPr>
          <w:sz w:val="18"/>
          <w:szCs w:val="18"/>
        </w:rPr>
      </w:pPr>
    </w:p>
    <w:p w:rsidR="007925F8" w:rsidRDefault="007925F8" w:rsidP="007925F8">
      <w:pPr>
        <w:jc w:val="both"/>
        <w:rPr>
          <w:sz w:val="16"/>
          <w:szCs w:val="16"/>
        </w:rPr>
      </w:pPr>
      <w:proofErr w:type="gramStart"/>
      <w:r>
        <w:rPr>
          <w:b/>
          <w:bCs/>
          <w:color w:val="000000"/>
          <w:sz w:val="16"/>
          <w:szCs w:val="16"/>
        </w:rPr>
        <w:t>Администрация ___________</w:t>
      </w:r>
      <w:r>
        <w:rPr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име</w:t>
      </w:r>
      <w:r>
        <w:rPr>
          <w:sz w:val="16"/>
          <w:szCs w:val="16"/>
        </w:rPr>
        <w:t>нуемая</w:t>
      </w:r>
      <w:r>
        <w:rPr>
          <w:color w:val="000000"/>
          <w:sz w:val="16"/>
          <w:szCs w:val="16"/>
        </w:rPr>
        <w:t xml:space="preserve"> в дальнейшем "</w:t>
      </w:r>
      <w:r>
        <w:rPr>
          <w:bCs/>
          <w:sz w:val="16"/>
          <w:szCs w:val="16"/>
        </w:rPr>
        <w:t>Арендодатель"</w:t>
      </w:r>
      <w:r>
        <w:rPr>
          <w:color w:val="000000"/>
          <w:sz w:val="16"/>
          <w:szCs w:val="16"/>
        </w:rPr>
        <w:t xml:space="preserve">, с одной стороны </w:t>
      </w:r>
      <w:r>
        <w:rPr>
          <w:sz w:val="16"/>
          <w:szCs w:val="16"/>
        </w:rPr>
        <w:t xml:space="preserve">и  </w:t>
      </w:r>
      <w:r>
        <w:rPr>
          <w:b/>
          <w:color w:val="000000"/>
          <w:sz w:val="16"/>
          <w:szCs w:val="16"/>
        </w:rPr>
        <w:t>________________________</w:t>
      </w:r>
      <w:r>
        <w:rPr>
          <w:sz w:val="16"/>
          <w:szCs w:val="16"/>
        </w:rPr>
        <w:t xml:space="preserve">, именуемый в дальнейшем </w:t>
      </w:r>
      <w:r>
        <w:rPr>
          <w:b/>
          <w:sz w:val="16"/>
          <w:szCs w:val="16"/>
        </w:rPr>
        <w:t>«Арендатор»</w:t>
      </w:r>
      <w:r>
        <w:rPr>
          <w:sz w:val="16"/>
          <w:szCs w:val="16"/>
        </w:rPr>
        <w:t>, с другой стороны, именуемые в дальнейшем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"</w:t>
      </w:r>
      <w:r>
        <w:rPr>
          <w:bCs/>
          <w:color w:val="000000"/>
          <w:sz w:val="16"/>
          <w:szCs w:val="16"/>
        </w:rPr>
        <w:t>Стороны</w:t>
      </w:r>
      <w:r>
        <w:rPr>
          <w:b/>
          <w:bCs/>
          <w:color w:val="00000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, на основании </w:t>
      </w:r>
      <w:r>
        <w:rPr>
          <w:sz w:val="16"/>
          <w:szCs w:val="16"/>
        </w:rPr>
        <w:t>_________________________________,</w:t>
      </w:r>
      <w:r>
        <w:rPr>
          <w:color w:val="000000"/>
          <w:sz w:val="16"/>
          <w:szCs w:val="16"/>
        </w:rPr>
        <w:t xml:space="preserve"> заключили настоящий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договор (далее - Договор) о нижеследующем: </w:t>
      </w:r>
      <w:proofErr w:type="gramEnd"/>
    </w:p>
    <w:p w:rsidR="007925F8" w:rsidRDefault="007925F8" w:rsidP="007925F8">
      <w:pPr>
        <w:jc w:val="both"/>
        <w:rPr>
          <w:sz w:val="16"/>
          <w:szCs w:val="16"/>
        </w:rPr>
      </w:pPr>
    </w:p>
    <w:p w:rsidR="007925F8" w:rsidRDefault="007925F8" w:rsidP="007925F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 Предмет Договора</w:t>
      </w:r>
    </w:p>
    <w:p w:rsidR="007925F8" w:rsidRDefault="007925F8" w:rsidP="007925F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ab/>
        <w:t xml:space="preserve">1.1. Арендодатель предоставляет, а Арендатор принимает в аренду земельный участок (земли населенных пунктов), площадью </w:t>
      </w:r>
      <w:r>
        <w:rPr>
          <w:sz w:val="16"/>
          <w:szCs w:val="16"/>
        </w:rPr>
        <w:t>________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кв.м</w:t>
      </w:r>
      <w:proofErr w:type="spellEnd"/>
      <w:r>
        <w:rPr>
          <w:color w:val="000000"/>
          <w:sz w:val="16"/>
          <w:szCs w:val="16"/>
        </w:rPr>
        <w:t xml:space="preserve">., кадастровый номер </w:t>
      </w:r>
      <w:r>
        <w:rPr>
          <w:sz w:val="16"/>
          <w:szCs w:val="16"/>
        </w:rPr>
        <w:t>61:26:________</w:t>
      </w:r>
      <w:r>
        <w:rPr>
          <w:color w:val="000000"/>
          <w:sz w:val="16"/>
          <w:szCs w:val="16"/>
        </w:rPr>
        <w:t xml:space="preserve"> расположенный по адресу: Ростовская область, Неклиновский район, </w:t>
      </w:r>
      <w:r>
        <w:rPr>
          <w:sz w:val="16"/>
          <w:szCs w:val="16"/>
        </w:rPr>
        <w:t>__________________.</w:t>
      </w:r>
      <w:r>
        <w:rPr>
          <w:color w:val="000000"/>
          <w:sz w:val="16"/>
          <w:szCs w:val="16"/>
        </w:rPr>
        <w:t xml:space="preserve"> Разрешенное использование: </w:t>
      </w:r>
      <w:r>
        <w:rPr>
          <w:sz w:val="16"/>
          <w:szCs w:val="16"/>
        </w:rPr>
        <w:t>______________________________________</w:t>
      </w:r>
      <w:r>
        <w:rPr>
          <w:color w:val="000000"/>
          <w:sz w:val="16"/>
          <w:szCs w:val="16"/>
        </w:rPr>
        <w:t>.</w:t>
      </w:r>
    </w:p>
    <w:p w:rsidR="007925F8" w:rsidRDefault="007925F8" w:rsidP="007925F8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1.2. </w:t>
      </w:r>
      <w:r>
        <w:rPr>
          <w:sz w:val="16"/>
          <w:szCs w:val="16"/>
        </w:rPr>
        <w:t xml:space="preserve"> Границы Участка  обозначены в кадастровом паспорте  земельного  участка, который является неотъемлемой частью настоящего Договора.</w:t>
      </w:r>
    </w:p>
    <w:p w:rsidR="007925F8" w:rsidRDefault="007925F8" w:rsidP="007925F8">
      <w:pPr>
        <w:pStyle w:val="a3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>1.3. Земельный участок не обременен сервитутами.</w:t>
      </w:r>
    </w:p>
    <w:p w:rsidR="007925F8" w:rsidRDefault="007925F8" w:rsidP="007925F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 Срок Договора</w:t>
      </w:r>
    </w:p>
    <w:p w:rsidR="007925F8" w:rsidRDefault="007925F8" w:rsidP="007925F8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 xml:space="preserve">2.1. Настоящий договор </w:t>
      </w:r>
      <w:proofErr w:type="gramStart"/>
      <w:r>
        <w:rPr>
          <w:sz w:val="16"/>
          <w:szCs w:val="16"/>
        </w:rPr>
        <w:t>вступает в силу с момента государственной регистрации и действует</w:t>
      </w:r>
      <w:proofErr w:type="gramEnd"/>
      <w:r>
        <w:rPr>
          <w:sz w:val="16"/>
          <w:szCs w:val="16"/>
        </w:rPr>
        <w:t xml:space="preserve"> __________ года до __________20__ г 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3. Размер и условия внесения арендной платы</w:t>
      </w:r>
    </w:p>
    <w:p w:rsidR="007925F8" w:rsidRDefault="007925F8" w:rsidP="007925F8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3.1. Расчет арендной платы производится с _____________2015 г.</w:t>
      </w:r>
    </w:p>
    <w:p w:rsidR="007925F8" w:rsidRDefault="007925F8" w:rsidP="007925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3.2. Размер годовой арендной платы за Участок составляет </w:t>
      </w:r>
      <w:r>
        <w:rPr>
          <w:b/>
          <w:sz w:val="16"/>
          <w:szCs w:val="16"/>
        </w:rPr>
        <w:t>__________</w:t>
      </w:r>
      <w:r>
        <w:rPr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руб. </w:t>
      </w:r>
      <w:r>
        <w:rPr>
          <w:bCs/>
          <w:sz w:val="16"/>
          <w:szCs w:val="16"/>
        </w:rPr>
        <w:t>(_______рублей __ коп) согласно расчету (приложение 1).</w:t>
      </w:r>
    </w:p>
    <w:p w:rsidR="007925F8" w:rsidRDefault="007925F8" w:rsidP="007925F8">
      <w:pPr>
        <w:jc w:val="both"/>
        <w:rPr>
          <w:sz w:val="16"/>
          <w:szCs w:val="16"/>
        </w:rPr>
      </w:pPr>
      <w:r>
        <w:rPr>
          <w:sz w:val="16"/>
          <w:szCs w:val="16"/>
        </w:rPr>
        <w:t>3.3. Арендная плата вносится Арендатором ежеквартально равными частями (1/4) от общей суммы платы за один год не позднее 20 числа последнего месяца квартала по следующим реквизитам:</w:t>
      </w:r>
    </w:p>
    <w:p w:rsidR="007925F8" w:rsidRDefault="007925F8" w:rsidP="007925F8">
      <w:pPr>
        <w:pStyle w:val="1"/>
        <w:rPr>
          <w:sz w:val="16"/>
          <w:szCs w:val="16"/>
        </w:rPr>
      </w:pPr>
      <w:r>
        <w:rPr>
          <w:sz w:val="16"/>
          <w:szCs w:val="16"/>
        </w:rPr>
        <w:t>УФК по Ростовской области    (</w:t>
      </w:r>
      <w:proofErr w:type="spellStart"/>
      <w:r>
        <w:rPr>
          <w:sz w:val="16"/>
          <w:szCs w:val="16"/>
        </w:rPr>
        <w:t>минимущество</w:t>
      </w:r>
      <w:proofErr w:type="spellEnd"/>
      <w:r>
        <w:rPr>
          <w:sz w:val="16"/>
          <w:szCs w:val="16"/>
        </w:rPr>
        <w:t xml:space="preserve"> области)                         </w:t>
      </w:r>
    </w:p>
    <w:p w:rsidR="007925F8" w:rsidRDefault="007925F8" w:rsidP="007925F8">
      <w:pPr>
        <w:pStyle w:val="21"/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ИНН 616 302 1632  КПП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616 301 001</w:t>
      </w:r>
    </w:p>
    <w:p w:rsidR="007925F8" w:rsidRDefault="007925F8" w:rsidP="007925F8">
      <w:pPr>
        <w:pStyle w:val="21"/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Счет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401 018 104 000 000 1 0002</w:t>
      </w:r>
    </w:p>
    <w:p w:rsidR="007925F8" w:rsidRDefault="007925F8" w:rsidP="007925F8">
      <w:pPr>
        <w:pStyle w:val="21"/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Банк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отделение Ростов-на-Дону</w:t>
      </w:r>
    </w:p>
    <w:p w:rsidR="007925F8" w:rsidRDefault="007925F8" w:rsidP="007925F8">
      <w:pPr>
        <w:pStyle w:val="21"/>
        <w:spacing w:line="288" w:lineRule="auto"/>
        <w:rPr>
          <w:color w:val="000000"/>
          <w:sz w:val="16"/>
          <w:szCs w:val="16"/>
        </w:rPr>
      </w:pPr>
      <w:r>
        <w:rPr>
          <w:sz w:val="16"/>
          <w:szCs w:val="16"/>
        </w:rPr>
        <w:t>БИК банка: 046015001 ОКТМО 60636___</w:t>
      </w:r>
    </w:p>
    <w:p w:rsidR="007925F8" w:rsidRDefault="007925F8" w:rsidP="007925F8">
      <w:pPr>
        <w:rPr>
          <w:sz w:val="16"/>
          <w:szCs w:val="16"/>
        </w:rPr>
      </w:pPr>
      <w:r>
        <w:rPr>
          <w:bCs/>
          <w:sz w:val="16"/>
          <w:szCs w:val="16"/>
        </w:rPr>
        <w:t>Код бюджетной классификации</w:t>
      </w:r>
      <w:r>
        <w:rPr>
          <w:sz w:val="16"/>
          <w:szCs w:val="16"/>
        </w:rPr>
        <w:t xml:space="preserve">: </w:t>
      </w:r>
      <w:r>
        <w:rPr>
          <w:color w:val="000000"/>
          <w:spacing w:val="2"/>
          <w:sz w:val="16"/>
          <w:szCs w:val="16"/>
        </w:rPr>
        <w:t xml:space="preserve">815 111 05013 10 0000 120 </w:t>
      </w:r>
      <w:r>
        <w:rPr>
          <w:sz w:val="16"/>
          <w:szCs w:val="16"/>
        </w:rPr>
        <w:t>арендная плата за землю.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Обязанность Арендатора по внесению арендной платы за пользование имуществом считается исполненной с момента поступления денежных средств на счет, указанный в п. 3.2 настоящего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Расчет арендной платы определен в приложении к Договору, которое является неотъемлемой частью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  Арендодатель вправе изменить в одностороннем порядке, но не чаще одного раза в год, размер годовой арендной платы за использование земельного участка по следующим основаниям:</w:t>
      </w:r>
    </w:p>
    <w:p w:rsidR="007925F8" w:rsidRDefault="007925F8" w:rsidP="007925F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 </w:t>
      </w:r>
    </w:p>
    <w:p w:rsidR="007925F8" w:rsidRDefault="007925F8" w:rsidP="007925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925F8" w:rsidRDefault="007925F8" w:rsidP="007925F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ставок арендной платы; нового размера прогнозируемого уровня инфляции; значений и коэффициентов, используемых при расчете арендной платы; результатов государственной кадастровой оценки земель.</w:t>
      </w:r>
    </w:p>
    <w:p w:rsidR="007925F8" w:rsidRDefault="007925F8" w:rsidP="007925F8">
      <w:pPr>
        <w:pStyle w:val="ConsNonformat"/>
        <w:ind w:right="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Изменения размера арендной платы осуществляется без внесения изменений в настоящий Договор, путем направления Арендодателем письменного уведомления Арендатору с приложением расчета. В этом случае уплата Арендатором арендной платы </w:t>
      </w:r>
      <w:proofErr w:type="gramStart"/>
      <w:r>
        <w:rPr>
          <w:rFonts w:ascii="Times New Roman" w:hAnsi="Times New Roman" w:cs="Times New Roman"/>
          <w:sz w:val="16"/>
          <w:szCs w:val="16"/>
        </w:rPr>
        <w:t>осуществляется на основании расчета и заключение дополнительного соглашения к Договору не требуется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4. Права и обязанности Сторон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Арендодатель имеет право: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3 месяца подряд,  а также в случае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не исполнения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других условий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4.1.2. На беспрепятственный доступ на территорию арендуемого земельного участка с  целью его осмотра на предмет соблюдения условий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Арендодатель обязан: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4.2.1. Выполнять в полном объеме все условия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4.2.2. 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4.2.3. Своевременно производить перерасчет арендной платы и своевременно информировать об этом Арендатора.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4.2.4. Письменно сообщить Арендатору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Арендатор имеет право: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4.3.1. Использовать Участок на условиях, установленных Договором.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 Арендатор обязан: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4.4.1. Выполнять в полном объеме все условия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4.4.2. Использовать Участок в соответствии с целевым назначением и разрешенным использованием.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4.4.3.</w:t>
      </w:r>
      <w:r>
        <w:rPr>
          <w:rFonts w:ascii="Times New Roman" w:hAnsi="Times New Roman" w:cs="Times New Roman"/>
          <w:sz w:val="16"/>
          <w:szCs w:val="16"/>
        </w:rPr>
        <w:tab/>
        <w:t>Уплачивать в размере и на условиях, установленных Договором, арендную плату.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4.4.5. В течение месяца после подписания Договора и изменений к нему произвести его (их) государственную регистрацию.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4.4.8. Письменно в десятидневный срок уведомить Арендодателя об изменении своих реквизитов, наименования, местонахождения.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4.4.9. Выполнять требования соответствующих служб района по условиям эксплуатации подземных и наземных коммуникаций, сооружений и не препятствовать их ремонту и обслуживанию.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4.4.10. Не нарушать права других землепользователей.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4.4.11. </w:t>
      </w:r>
      <w:proofErr w:type="gramStart"/>
      <w:r>
        <w:rPr>
          <w:rFonts w:ascii="Times New Roman" w:hAnsi="Times New Roman" w:cs="Times New Roman"/>
          <w:sz w:val="16"/>
          <w:szCs w:val="16"/>
        </w:rPr>
        <w:t>Благоустроить и содержать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арендуемый земельный участок и прилегающую к нему территорию в соответствии с санитарными требованиями. 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4.4.12. Арендатор не вправе передавать свои права и обязанности по договору аренды третьему лицу, в том числе отдавать арендные права земельного участка в залог и вносить их в качестве вклада в уставной капитал хозяйственных товариществ или обществ либо паевого взноса в производственный кооператив без письменного согласия Арендодателя.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4.5. Арендатор и Арендодатель 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имеют иные права и исполняют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иные обязанности, установленные законодательством Российской Федерации.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5. Ответственность Сторон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5.2. За нарушение срока внесения арендной платы по Договору Арендатор выплачивает Арендодателю </w:t>
      </w:r>
      <w:r>
        <w:rPr>
          <w:rFonts w:ascii="Times New Roman" w:hAnsi="Times New Roman" w:cs="Times New Roman"/>
          <w:b/>
          <w:sz w:val="16"/>
          <w:szCs w:val="16"/>
        </w:rPr>
        <w:t>пени в размере 1/300 ставки рефинансирования Центрального банка</w:t>
      </w:r>
      <w:r>
        <w:rPr>
          <w:rFonts w:ascii="Times New Roman" w:hAnsi="Times New Roman" w:cs="Times New Roman"/>
          <w:sz w:val="16"/>
          <w:szCs w:val="16"/>
        </w:rPr>
        <w:t xml:space="preserve"> Российской Федерации на соответствующую дату за каждый день просрочки от </w:t>
      </w:r>
      <w:r>
        <w:rPr>
          <w:rFonts w:ascii="Times New Roman" w:hAnsi="Times New Roman" w:cs="Times New Roman"/>
          <w:sz w:val="16"/>
          <w:szCs w:val="16"/>
        </w:rPr>
        <w:lastRenderedPageBreak/>
        <w:t>суммы невнесенной арендной платы. Пени перечисляются в порядке, предусмотренном п. 3.2 Договора.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5.4. В случае неисполнения одной из сторон должным образом обязательств по договору,  другая сторона направляет нарушившей стороне претензию, в которой излагает факты нарушений и требования по их устранению в месячный срок.</w:t>
      </w:r>
    </w:p>
    <w:p w:rsidR="007925F8" w:rsidRDefault="007925F8" w:rsidP="007925F8">
      <w:pPr>
        <w:pStyle w:val="Con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нарушившая сторона не устранила нарушения в установленные договором сроки либо оставила без внимания, то применяются санкции, предусмотренные договором.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5.5. В случае, если действия Арендатора привели к ухудшению качественных характеристик земельного участка, экологической и санитарно-эпидемиологической обстановки на арендуемой территории, Арендатор обязан возместить Арендодателю причиненный ущерб в соответствии с действующим законодательством РФ. Ущерб определяется комиссией с участием Арендодателя и привлечением уполномоченных служб.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5.6. За нарушение условий Договора, не оговоренных особо в настоящем разделе, Стороны несут ответственность, предусмотренную законодательством Российской Федерации.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6. Изменение, расторжение и прекращение Договора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6.1. Все изменения и дополнения к Договору оформляются Сторонами в письменной форме.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 и в случаях, указанных в пункте 4.1.1.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При прекращении Договора Арендатор обязан вернуть Арендодателю Участок в надлежащем состоянии.</w:t>
      </w:r>
    </w:p>
    <w:p w:rsidR="007925F8" w:rsidRDefault="007925F8" w:rsidP="007925F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6.4. Окончание срока действия договора влечет прекращение обязатель</w:t>
      </w:r>
      <w:proofErr w:type="gramStart"/>
      <w:r>
        <w:rPr>
          <w:sz w:val="16"/>
          <w:szCs w:val="16"/>
        </w:rPr>
        <w:t>ств ст</w:t>
      </w:r>
      <w:proofErr w:type="gramEnd"/>
      <w:r>
        <w:rPr>
          <w:sz w:val="16"/>
          <w:szCs w:val="16"/>
        </w:rPr>
        <w:t>орон по договору.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7. Рассмотрение и урегулирование споров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8. Особые условия Договора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 </w:t>
      </w:r>
      <w:r>
        <w:rPr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Расходы по государственной регистрации Договора, а также изменений и дополнений по нему возлагаются на Арендатора.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8.2. Настоящий договор </w:t>
      </w:r>
      <w:proofErr w:type="gramStart"/>
      <w:r>
        <w:rPr>
          <w:rFonts w:ascii="Times New Roman" w:hAnsi="Times New Roman" w:cs="Times New Roman"/>
          <w:sz w:val="16"/>
          <w:szCs w:val="16"/>
        </w:rPr>
        <w:t>носит силу акта приема-передачи и составлен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3 (трех) экземплярах, имеющих одинаковую юридическую силу, из которых по одному экземпляру хранится у Сторон, один экземпляр передается в Неклиновский отдел Управления Федеральной службы  государственной регистрации, кадастра и картографии по Ростовской области.</w:t>
      </w:r>
    </w:p>
    <w:p w:rsidR="007925F8" w:rsidRDefault="007925F8" w:rsidP="007925F8">
      <w:pPr>
        <w:pStyle w:val="Con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Не использование земельного участка Арендатором не может служить основанием для прекращения платежей по договору.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9. Реквизиты Сторон</w:t>
      </w:r>
    </w:p>
    <w:p w:rsidR="007925F8" w:rsidRDefault="007925F8" w:rsidP="007925F8">
      <w:pPr>
        <w:pStyle w:val="ConsNormal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7925F8" w:rsidTr="007925F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АРЕНДОДАТЕЛЬ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F8" w:rsidRDefault="007925F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АРЕНДАТОР</w:t>
            </w:r>
          </w:p>
        </w:tc>
      </w:tr>
    </w:tbl>
    <w:p w:rsidR="007925F8" w:rsidRDefault="007925F8" w:rsidP="007925F8">
      <w:pPr>
        <w:pStyle w:val="31"/>
        <w:ind w:right="0" w:firstLine="0"/>
        <w:rPr>
          <w:sz w:val="24"/>
          <w:szCs w:val="24"/>
        </w:rPr>
      </w:pPr>
    </w:p>
    <w:p w:rsidR="007925F8" w:rsidRDefault="007925F8" w:rsidP="007925F8">
      <w:pPr>
        <w:pStyle w:val="31"/>
        <w:ind w:right="0" w:firstLine="0"/>
        <w:rPr>
          <w:sz w:val="24"/>
          <w:szCs w:val="24"/>
        </w:rPr>
      </w:pPr>
    </w:p>
    <w:p w:rsidR="007925F8" w:rsidRDefault="007925F8" w:rsidP="007925F8">
      <w:pPr>
        <w:pStyle w:val="3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Советинского</w:t>
      </w:r>
      <w:proofErr w:type="spellEnd"/>
    </w:p>
    <w:p w:rsidR="007925F8" w:rsidRDefault="007925F8" w:rsidP="007925F8">
      <w:pPr>
        <w:pStyle w:val="3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З.Д. </w:t>
      </w:r>
      <w:proofErr w:type="spellStart"/>
      <w:r>
        <w:rPr>
          <w:sz w:val="24"/>
          <w:szCs w:val="24"/>
        </w:rPr>
        <w:t>Даливалов</w:t>
      </w:r>
      <w:proofErr w:type="spellEnd"/>
      <w:r>
        <w:rPr>
          <w:sz w:val="24"/>
          <w:szCs w:val="24"/>
        </w:rPr>
        <w:t xml:space="preserve"> </w:t>
      </w:r>
    </w:p>
    <w:p w:rsidR="007925F8" w:rsidRDefault="007925F8" w:rsidP="007925F8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:rsidR="006C40A1" w:rsidRDefault="006C40A1">
      <w:bookmarkStart w:id="0" w:name="_GoBack"/>
      <w:bookmarkEnd w:id="0"/>
    </w:p>
    <w:sectPr w:rsidR="006C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7"/>
    <w:rsid w:val="006C40A1"/>
    <w:rsid w:val="007925F8"/>
    <w:rsid w:val="00A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5F8"/>
    <w:pPr>
      <w:keepNext/>
      <w:ind w:right="29" w:firstLine="709"/>
      <w:jc w:val="both"/>
      <w:outlineLvl w:val="0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7925F8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2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25F8"/>
    <w:pPr>
      <w:ind w:right="2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925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7925F8"/>
    <w:pPr>
      <w:spacing w:line="360" w:lineRule="auto"/>
      <w:ind w:right="28"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92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25F8"/>
    <w:pPr>
      <w:spacing w:line="360" w:lineRule="auto"/>
      <w:ind w:right="28" w:firstLine="851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92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925F8"/>
    <w:pPr>
      <w:ind w:right="29" w:firstLine="993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792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7925F8"/>
    <w:pPr>
      <w:suppressAutoHyphens/>
      <w:ind w:right="29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7925F8"/>
    <w:pPr>
      <w:suppressAutoHyphens/>
      <w:ind w:right="29" w:firstLine="993"/>
      <w:jc w:val="both"/>
    </w:pPr>
    <w:rPr>
      <w:sz w:val="26"/>
      <w:lang w:eastAsia="ar-SA"/>
    </w:rPr>
  </w:style>
  <w:style w:type="character" w:customStyle="1" w:styleId="ConsNormal">
    <w:name w:val="ConsNormal Знак"/>
    <w:link w:val="ConsNormal0"/>
    <w:locked/>
    <w:rsid w:val="007925F8"/>
    <w:rPr>
      <w:rFonts w:ascii="Arial" w:hAnsi="Arial" w:cs="Arial"/>
    </w:rPr>
  </w:style>
  <w:style w:type="paragraph" w:customStyle="1" w:styleId="ConsNormal0">
    <w:name w:val="ConsNormal"/>
    <w:link w:val="ConsNormal"/>
    <w:rsid w:val="00792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7925F8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ConsNonformat">
    <w:name w:val="ConsNonformat"/>
    <w:rsid w:val="007925F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5F8"/>
    <w:pPr>
      <w:keepNext/>
      <w:ind w:right="29" w:firstLine="709"/>
      <w:jc w:val="both"/>
      <w:outlineLvl w:val="0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7925F8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2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25F8"/>
    <w:pPr>
      <w:ind w:right="2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925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7925F8"/>
    <w:pPr>
      <w:spacing w:line="360" w:lineRule="auto"/>
      <w:ind w:right="28"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92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25F8"/>
    <w:pPr>
      <w:spacing w:line="360" w:lineRule="auto"/>
      <w:ind w:right="28" w:firstLine="851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92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925F8"/>
    <w:pPr>
      <w:ind w:right="29" w:firstLine="993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792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7925F8"/>
    <w:pPr>
      <w:suppressAutoHyphens/>
      <w:ind w:right="29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7925F8"/>
    <w:pPr>
      <w:suppressAutoHyphens/>
      <w:ind w:right="29" w:firstLine="993"/>
      <w:jc w:val="both"/>
    </w:pPr>
    <w:rPr>
      <w:sz w:val="26"/>
      <w:lang w:eastAsia="ar-SA"/>
    </w:rPr>
  </w:style>
  <w:style w:type="character" w:customStyle="1" w:styleId="ConsNormal">
    <w:name w:val="ConsNormal Знак"/>
    <w:link w:val="ConsNormal0"/>
    <w:locked/>
    <w:rsid w:val="007925F8"/>
    <w:rPr>
      <w:rFonts w:ascii="Arial" w:hAnsi="Arial" w:cs="Arial"/>
    </w:rPr>
  </w:style>
  <w:style w:type="paragraph" w:customStyle="1" w:styleId="ConsNormal0">
    <w:name w:val="ConsNormal"/>
    <w:link w:val="ConsNormal"/>
    <w:rsid w:val="00792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7925F8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ConsNonformat">
    <w:name w:val="ConsNonformat"/>
    <w:rsid w:val="007925F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2621</Words>
  <Characters>14944</Characters>
  <Application>Microsoft Office Word</Application>
  <DocSecurity>0</DocSecurity>
  <Lines>124</Lines>
  <Paragraphs>35</Paragraphs>
  <ScaleCrop>false</ScaleCrop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2016-01-25T08:14:00Z</dcterms:created>
  <dcterms:modified xsi:type="dcterms:W3CDTF">2016-01-25T08:15:00Z</dcterms:modified>
</cp:coreProperties>
</file>