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 xml:space="preserve">Утверждаю </w:t>
      </w:r>
    </w:p>
    <w:p w14:paraId="02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Глава Администрации</w:t>
      </w:r>
    </w:p>
    <w:p w14:paraId="03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Советинского</w:t>
      </w:r>
    </w:p>
    <w:p w14:paraId="04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сельского поселения</w:t>
      </w:r>
    </w:p>
    <w:p w14:paraId="05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__________ Даливалов З.Д.</w:t>
      </w:r>
    </w:p>
    <w:p w14:paraId="06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«2» ноября 2024 года</w:t>
      </w:r>
    </w:p>
    <w:p w14:paraId="07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8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9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A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ПЛАН РАБОТЫ</w:t>
      </w:r>
    </w:p>
    <w:p w14:paraId="0B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Малого консультативного совета по межэтническим отношениям муниципального образования</w:t>
      </w:r>
    </w:p>
    <w:p w14:paraId="0C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«Советинского сельского поселения»</w:t>
      </w:r>
    </w:p>
    <w:p w14:paraId="0D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 2025 год</w:t>
      </w:r>
    </w:p>
    <w:p w14:paraId="0E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F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10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tbl>
      <w:tblPr>
        <w:tblStyle w:val="Style_2"/>
        <w:tblLayout w:type="fixed"/>
      </w:tblPr>
      <w:tblGrid>
        <w:gridCol w:w="704"/>
        <w:gridCol w:w="4820"/>
        <w:gridCol w:w="1720"/>
        <w:gridCol w:w="2337"/>
      </w:tblGrid>
      <w:tr>
        <w:tc>
          <w:tcPr>
            <w:tcW w:type="dxa" w:w="704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4820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мероприятия</w:t>
            </w:r>
            <w:bookmarkStart w:id="1" w:name="_GoBack"/>
            <w:bookmarkEnd w:id="1"/>
          </w:p>
        </w:tc>
        <w:tc>
          <w:tcPr>
            <w:tcW w:type="dxa" w:w="1720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type="dxa" w:w="2337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>
        <w:tc>
          <w:tcPr>
            <w:tcW w:type="dxa" w:w="704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20"/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type="dxa" w:w="1720"/>
          </w:tcPr>
          <w:p w14:paraId="17000000">
            <w:pPr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ind/>
              <w:jc w:val="both"/>
              <w:rPr>
                <w:rFonts w:ascii="Times New Roman" w:hAnsi="Times New Roman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337"/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</w:tc>
      </w:tr>
      <w:tr>
        <w:tc>
          <w:tcPr>
            <w:tcW w:type="dxa" w:w="70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877"/>
            <w:gridSpan w:val="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«Советинского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поселения»</w:t>
            </w:r>
          </w:p>
        </w:tc>
      </w:tr>
      <w:tr>
        <w:tc>
          <w:tcPr>
            <w:tcW w:type="dxa" w:w="704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820"/>
          </w:tcPr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Размещение информации о деятельности Малого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консультативного совета в разделе Советинское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type="dxa" w:w="1720"/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  <w:tc>
          <w:tcPr>
            <w:tcW w:type="dxa" w:w="2337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совета Малого консультативного совета</w:t>
            </w:r>
          </w:p>
        </w:tc>
      </w:tr>
      <w:tr>
        <w:tc>
          <w:tcPr>
            <w:tcW w:type="dxa" w:w="704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820"/>
          </w:tcPr>
          <w:p w14:paraId="23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О мониторинге состояния межнациональных отношений на территории Советинского </w:t>
            </w:r>
            <w:r>
              <w:rPr>
                <w:rFonts w:ascii="Times New Roman" w:hAnsi="Times New Roman"/>
                <w:color w:val="000000"/>
                <w:highlight w:val="white"/>
              </w:rPr>
              <w:t>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Об организации на территории Советинского сельского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>
              <w:rPr>
                <w:rFonts w:ascii="Times New Roman" w:hAnsi="Times New Roman"/>
                <w:color w:val="000000"/>
                <w:highlight w:val="white"/>
              </w:rPr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type="dxa" w:w="1720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233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  <w:tr>
        <w:trPr>
          <w:trHeight w:hRule="atLeast" w:val="2038"/>
        </w:trPr>
        <w:tc>
          <w:tcPr>
            <w:tcW w:type="dxa" w:w="704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820"/>
          </w:tcPr>
          <w:p w14:paraId="2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1.Об исполнении решений заседаний заседания Совета по межэтническим отношениям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2. О реализации Стратегии государственной и национальной политики на территории Советинского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3. Об утверждении плана работы Совета на 2025 год.</w:t>
            </w:r>
          </w:p>
        </w:tc>
        <w:tc>
          <w:tcPr>
            <w:tcW w:type="dxa" w:w="1720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2337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</w:tbl>
    <w:p w14:paraId="2D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Calibri" w:hAnsi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im-mess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im-mess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2025-01-14T05:24:54Z</dcterms:modified>
</cp:coreProperties>
</file>