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</w:p>
    <w:p w14:paraId="02000000">
      <w:pPr>
        <w:ind/>
        <w:jc w:val="center"/>
        <w:rPr>
          <w:sz w:val="28"/>
        </w:rPr>
      </w:pPr>
      <w:r>
        <w:rPr>
          <w:rFonts w:ascii="Calibri" w:hAnsi="Calibri"/>
          <w:b w:val="1"/>
          <w:sz w:val="24"/>
        </w:rPr>
        <w:drawing>
          <wp:inline>
            <wp:extent cx="666750" cy="8477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66750" cy="847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</w:pPr>
      <w:r>
        <w:rPr>
          <w:sz w:val="28"/>
        </w:rPr>
        <w:t>РОССИЙСКАЯ ФЕДЕРАЦИЯ</w:t>
      </w:r>
    </w:p>
    <w:p w14:paraId="04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</w:pPr>
      <w:r>
        <w:rPr>
          <w:sz w:val="28"/>
        </w:rPr>
        <w:t>НЕКЛИНОВСКИЙ РАЙОН</w:t>
      </w:r>
    </w:p>
    <w:p w14:paraId="06000000">
      <w:pPr>
        <w:ind/>
        <w:jc w:val="center"/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</w:pPr>
      <w:r>
        <w:rPr>
          <w:sz w:val="28"/>
        </w:rPr>
        <w:t>«СОВЕТИНСКОЕ СЕЛЬСКОЕ ПОСЕЛЕНИЕ»</w:t>
      </w:r>
    </w:p>
    <w:p w14:paraId="08000000">
      <w:pPr>
        <w:ind/>
        <w:jc w:val="center"/>
      </w:pPr>
      <w:r>
        <w:rPr>
          <w:b w:val="1"/>
          <w:sz w:val="30"/>
        </w:rPr>
        <w:t>АДМИНИСТРАЦИЯ СОВЕТИНСКОГО СЕЛЬСКОГО ПОСЕЛЕНИЯ</w:t>
      </w:r>
    </w:p>
    <w:p w14:paraId="09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5940425" cy="82873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40425" cy="82873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pStyle w:val="Style_1"/>
        <w:tabs>
          <w:tab w:leader="none" w:pos="0" w:val="left"/>
          <w:tab w:leader="none" w:pos="720" w:val="clear"/>
          <w:tab w:leader="none" w:pos="6873" w:val="left"/>
        </w:tabs>
        <w:ind/>
        <w:rPr>
          <w:b w:val="1"/>
          <w:sz w:val="28"/>
        </w:rPr>
      </w:pPr>
      <w:r>
        <w:rPr>
          <w:b w:val="1"/>
          <w:sz w:val="28"/>
        </w:rPr>
        <w:t>По</w:t>
      </w:r>
      <w:bookmarkStart w:id="1" w:name="_GoBack"/>
      <w:bookmarkEnd w:id="1"/>
      <w:r>
        <w:rPr>
          <w:b w:val="1"/>
          <w:sz w:val="28"/>
        </w:rPr>
        <w:t>СТАНОВЛЕНИЕ</w:t>
      </w:r>
    </w:p>
    <w:p w14:paraId="0B000000"/>
    <w:p w14:paraId="0C000000">
      <w:pPr>
        <w:tabs>
          <w:tab w:leader="none" w:pos="6873" w:val="left"/>
        </w:tabs>
        <w:ind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27 </w:t>
      </w:r>
      <w:r>
        <w:rPr>
          <w:sz w:val="28"/>
        </w:rPr>
        <w:t>июня 2023</w:t>
      </w:r>
      <w:r>
        <w:rPr>
          <w:sz w:val="28"/>
        </w:rPr>
        <w:t xml:space="preserve"> г.                                     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>№ 20</w:t>
      </w:r>
    </w:p>
    <w:p w14:paraId="0D000000">
      <w:pPr>
        <w:tabs>
          <w:tab w:leader="none" w:pos="6873" w:val="left"/>
        </w:tabs>
        <w:ind/>
        <w:rPr>
          <w:sz w:val="28"/>
        </w:rPr>
      </w:pPr>
      <w:r>
        <w:rPr>
          <w:sz w:val="28"/>
        </w:rPr>
        <w:t xml:space="preserve"> </w:t>
      </w:r>
    </w:p>
    <w:p w14:paraId="0E000000">
      <w:pPr>
        <w:ind w:firstLine="0" w:left="-108" w:right="-108"/>
        <w:jc w:val="center"/>
        <w:rPr>
          <w:b w:val="1"/>
          <w:sz w:val="24"/>
        </w:rPr>
      </w:pPr>
      <w:r>
        <w:rPr>
          <w:b w:val="1"/>
          <w:sz w:val="24"/>
        </w:rPr>
        <w:t xml:space="preserve">О муниципальном мониторинге состояния межнациональных межконфессиональных отношений и раннего предупреждения конфликтных ситуаций на территории муниципального образования «Советинское сельское поселение» </w:t>
      </w:r>
    </w:p>
    <w:p w14:paraId="0F000000">
      <w:pPr>
        <w:ind w:firstLine="0" w:left="-108" w:right="-108"/>
        <w:jc w:val="center"/>
        <w:rPr>
          <w:b w:val="1"/>
          <w:sz w:val="24"/>
        </w:rPr>
      </w:pPr>
      <w:r>
        <w:rPr>
          <w:b w:val="1"/>
          <w:sz w:val="24"/>
        </w:rPr>
        <w:t>Неклиновского района Ростовской области</w:t>
      </w:r>
    </w:p>
    <w:p w14:paraId="10000000"/>
    <w:p w14:paraId="11000000">
      <w:pPr>
        <w:ind w:firstLine="0" w:left="-108" w:right="-108"/>
        <w:jc w:val="both"/>
        <w:rPr>
          <w:sz w:val="24"/>
        </w:rPr>
      </w:pPr>
      <w:r>
        <w:rPr>
          <w:sz w:val="24"/>
        </w:rPr>
        <w:t xml:space="preserve">В целях гармонизации межнациональных отношений на территории Советинского сельского поселения Неклиновского района Ростовской области, организации деятельности органов местного самоуправления по осуществлению мониторинга ситуации в сфере межнациональных отношений на территории </w:t>
      </w:r>
      <w:r>
        <w:rPr>
          <w:sz w:val="24"/>
        </w:rPr>
        <w:t>Советинского</w:t>
      </w:r>
      <w:r>
        <w:rPr>
          <w:sz w:val="24"/>
        </w:rPr>
        <w:t xml:space="preserve">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4"/>
        </w:rPr>
        <w:t xml:space="preserve"> </w:t>
      </w:r>
      <w:r>
        <w:rPr>
          <w:sz w:val="24"/>
        </w:rPr>
        <w:t>Постановлением Правительства РФ от 28.10.2017 г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ситуаций», руководствуясь   Уставом  муниципального образования «</w:t>
      </w:r>
      <w:r>
        <w:rPr>
          <w:sz w:val="24"/>
        </w:rPr>
        <w:t xml:space="preserve"> </w:t>
      </w:r>
      <w:r>
        <w:rPr>
          <w:sz w:val="24"/>
        </w:rPr>
        <w:t xml:space="preserve">Советинское </w:t>
      </w:r>
      <w:r>
        <w:rPr>
          <w:sz w:val="24"/>
        </w:rPr>
        <w:t xml:space="preserve">сельское поселение», </w:t>
      </w:r>
    </w:p>
    <w:p w14:paraId="12000000">
      <w:pPr>
        <w:ind/>
        <w:jc w:val="both"/>
      </w:pPr>
    </w:p>
    <w:p w14:paraId="13000000">
      <w:pPr>
        <w:tabs>
          <w:tab w:leader="none" w:pos="0" w:val="center"/>
          <w:tab w:leader="none" w:pos="9922" w:val="right"/>
        </w:tabs>
        <w:ind/>
        <w:jc w:val="center"/>
        <w:rPr>
          <w:b w:val="1"/>
        </w:rPr>
      </w:pPr>
      <w:r>
        <w:rPr>
          <w:b w:val="1"/>
        </w:rPr>
        <w:t>ПОСТАНОВЛЯЮ:</w:t>
      </w:r>
    </w:p>
    <w:p w14:paraId="14000000">
      <w:pPr>
        <w:tabs>
          <w:tab w:leader="none" w:pos="0" w:val="center"/>
          <w:tab w:leader="none" w:pos="9922" w:val="right"/>
        </w:tabs>
        <w:ind/>
        <w:jc w:val="center"/>
        <w:rPr>
          <w:b w:val="1"/>
        </w:rPr>
      </w:pPr>
    </w:p>
    <w:p w14:paraId="15000000">
      <w:pPr>
        <w:widowControl w:val="0"/>
        <w:tabs>
          <w:tab w:leader="none" w:pos="851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1.Утвердить Положение о муниципальном мониторинге состояния межнациональных и межконфессиональных отношений и раннего предупреждения конфликтных ситуаций на </w:t>
      </w:r>
      <w:r>
        <w:rPr>
          <w:sz w:val="24"/>
        </w:rPr>
        <w:t xml:space="preserve">территории  </w:t>
      </w:r>
      <w:r>
        <w:rPr>
          <w:sz w:val="24"/>
        </w:rPr>
        <w:t>Советинского</w:t>
      </w:r>
      <w:r>
        <w:rPr>
          <w:sz w:val="24"/>
        </w:rPr>
        <w:t xml:space="preserve"> сельского поселения Неклиновского района Ростовской области согласно приложению.</w:t>
      </w:r>
    </w:p>
    <w:p w14:paraId="16000000">
      <w:pPr>
        <w:widowControl w:val="0"/>
        <w:tabs>
          <w:tab w:leader="none" w:pos="851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2.Организовать работу по мониторингу состояния межнациональных и межконфессиональных отношений и раннего предупреждения конфликтных ситуаций на территории  </w:t>
      </w:r>
      <w:r>
        <w:rPr>
          <w:sz w:val="24"/>
        </w:rPr>
        <w:t xml:space="preserve">Советинского </w:t>
      </w:r>
      <w:r>
        <w:rPr>
          <w:sz w:val="24"/>
        </w:rPr>
        <w:t>сельского поселения Неклиновского района Ростовской области.</w:t>
      </w:r>
    </w:p>
    <w:p w14:paraId="17000000">
      <w:pPr>
        <w:widowControl w:val="0"/>
        <w:tabs>
          <w:tab w:leader="none" w:pos="851" w:val="left"/>
        </w:tabs>
        <w:ind w:firstLine="709" w:left="0"/>
        <w:jc w:val="both"/>
        <w:rPr>
          <w:sz w:val="24"/>
        </w:rPr>
      </w:pPr>
      <w:r>
        <w:rPr>
          <w:sz w:val="24"/>
        </w:rPr>
        <w:t>3.Назначить ответственным лицом</w:t>
      </w:r>
      <w:r>
        <w:rPr>
          <w:sz w:val="24"/>
        </w:rPr>
        <w:t xml:space="preserve"> </w:t>
      </w:r>
      <w:r>
        <w:rPr>
          <w:sz w:val="24"/>
        </w:rPr>
        <w:t>за организацию мониторинга ведущего специалиста Борисенко А.В.</w:t>
      </w:r>
    </w:p>
    <w:p w14:paraId="18000000">
      <w:pPr>
        <w:widowControl w:val="0"/>
        <w:tabs>
          <w:tab w:leader="none" w:pos="851" w:val="left"/>
        </w:tabs>
        <w:ind w:firstLine="709" w:left="0"/>
        <w:jc w:val="both"/>
        <w:rPr>
          <w:sz w:val="24"/>
        </w:rPr>
      </w:pPr>
      <w:r>
        <w:rPr>
          <w:sz w:val="24"/>
        </w:rPr>
        <w:t>4.Обеспечить оперативное реагирование на конфликтные ситуации в сфере межнациональных и межконфессиональных отношений.</w:t>
      </w:r>
    </w:p>
    <w:p w14:paraId="19000000">
      <w:pPr>
        <w:tabs>
          <w:tab w:leader="none" w:pos="730" w:val="left"/>
          <w:tab w:leader="none" w:pos="851" w:val="left"/>
        </w:tabs>
        <w:ind w:firstLine="709" w:left="0"/>
        <w:jc w:val="both"/>
        <w:rPr>
          <w:sz w:val="24"/>
        </w:rPr>
      </w:pPr>
      <w:r>
        <w:rPr>
          <w:sz w:val="24"/>
        </w:rPr>
        <w:t>5.Настоящее постановление вступает в силу с момента его опубликования в средствах массовой информации.</w:t>
      </w:r>
    </w:p>
    <w:p w14:paraId="1A000000">
      <w:pPr>
        <w:tabs>
          <w:tab w:leader="none" w:pos="851" w:val="left"/>
        </w:tabs>
        <w:ind w:firstLine="709" w:left="0"/>
        <w:jc w:val="both"/>
        <w:rPr>
          <w:sz w:val="24"/>
        </w:rPr>
      </w:pPr>
      <w:r>
        <w:rPr>
          <w:sz w:val="24"/>
        </w:rPr>
        <w:t>6.Контроль за исполнением настоящего постановления оставляю за собой</w:t>
      </w:r>
      <w:r>
        <w:rPr>
          <w:sz w:val="24"/>
        </w:rPr>
        <w:t>.</w:t>
      </w:r>
    </w:p>
    <w:p w14:paraId="1B000000">
      <w:pPr>
        <w:rPr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Глав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 xml:space="preserve"> Администрации</w:t>
      </w:r>
    </w:p>
    <w:p w14:paraId="1C000000">
      <w:pPr>
        <w:rPr>
          <w:sz w:val="24"/>
        </w:rPr>
      </w:pPr>
      <w:r>
        <w:rPr>
          <w:rFonts w:ascii="Times New Roman" w:hAnsi="Times New Roman"/>
          <w:b w:val="1"/>
          <w:sz w:val="24"/>
        </w:rPr>
        <w:t>Советинского  сельского поселения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</w:t>
      </w:r>
      <w:r>
        <w:rPr>
          <w:b w:val="1"/>
          <w:sz w:val="24"/>
        </w:rPr>
        <w:t xml:space="preserve">З.Д.Даливалов                                                        </w:t>
      </w:r>
      <w:r>
        <w:rPr>
          <w:b w:val="1"/>
          <w:sz w:val="24"/>
        </w:rPr>
        <w:t xml:space="preserve">         </w:t>
      </w:r>
      <w:r>
        <w:rPr>
          <w:b w:val="1"/>
          <w:sz w:val="24"/>
        </w:rPr>
        <w:t xml:space="preserve">   </w:t>
      </w:r>
    </w:p>
    <w:p w14:paraId="1D000000">
      <w:pPr>
        <w:tabs>
          <w:tab w:leader="none" w:pos="730" w:val="left"/>
        </w:tabs>
        <w:ind w:firstLine="0" w:left="5245"/>
        <w:jc w:val="right"/>
      </w:pPr>
      <w:r>
        <w:t>Приложение</w:t>
      </w:r>
      <w:r>
        <w:t xml:space="preserve"> № 1</w:t>
      </w:r>
    </w:p>
    <w:p w14:paraId="1E000000">
      <w:pPr>
        <w:tabs>
          <w:tab w:leader="none" w:pos="730" w:val="left"/>
        </w:tabs>
        <w:ind w:firstLine="0" w:left="5245"/>
        <w:jc w:val="right"/>
      </w:pPr>
      <w:r>
        <w:t>к постановлению администрации</w:t>
      </w:r>
    </w:p>
    <w:p w14:paraId="1F000000">
      <w:pPr>
        <w:tabs>
          <w:tab w:leader="none" w:pos="730" w:val="left"/>
        </w:tabs>
        <w:ind w:firstLine="0" w:left="5245"/>
        <w:jc w:val="right"/>
      </w:pPr>
      <w:r>
        <w:rPr>
          <w:sz w:val="20"/>
        </w:rPr>
        <w:t>Советинского</w:t>
      </w:r>
      <w:r>
        <w:t xml:space="preserve"> сельского поселения</w:t>
      </w:r>
    </w:p>
    <w:p w14:paraId="20000000">
      <w:pPr>
        <w:tabs>
          <w:tab w:leader="none" w:pos="730" w:val="left"/>
        </w:tabs>
        <w:ind w:firstLine="0" w:left="5245"/>
        <w:jc w:val="right"/>
      </w:pPr>
      <w:r>
        <w:t>от 27</w:t>
      </w:r>
      <w:r>
        <w:t>.06.2023г № 20</w:t>
      </w:r>
    </w:p>
    <w:p w14:paraId="21000000">
      <w:pPr>
        <w:tabs>
          <w:tab w:leader="none" w:pos="730" w:val="left"/>
        </w:tabs>
        <w:ind w:firstLine="6218" w:left="19"/>
        <w:jc w:val="right"/>
      </w:pPr>
    </w:p>
    <w:p w14:paraId="22000000">
      <w:pPr>
        <w:ind w:firstLine="0" w:left="-142" w:right="5"/>
        <w:jc w:val="center"/>
        <w:rPr>
          <w:b w:val="1"/>
          <w:sz w:val="24"/>
        </w:rPr>
      </w:pPr>
      <w:r>
        <w:rPr>
          <w:b w:val="1"/>
          <w:sz w:val="24"/>
        </w:rPr>
        <w:t>ПОЛОЖЕНИЕ</w:t>
      </w:r>
    </w:p>
    <w:p w14:paraId="23000000">
      <w:pPr>
        <w:ind w:firstLine="0" w:left="-108" w:right="-108"/>
        <w:jc w:val="center"/>
        <w:rPr>
          <w:b w:val="1"/>
          <w:sz w:val="24"/>
        </w:rPr>
      </w:pPr>
      <w:r>
        <w:rPr>
          <w:b w:val="1"/>
          <w:sz w:val="24"/>
        </w:rPr>
        <w:t>о муниципальном мониторинге состояния межнациональных</w:t>
      </w:r>
    </w:p>
    <w:p w14:paraId="24000000">
      <w:pPr>
        <w:ind w:firstLine="0" w:left="-108" w:right="-108"/>
        <w:jc w:val="center"/>
        <w:rPr>
          <w:b w:val="1"/>
          <w:sz w:val="24"/>
        </w:rPr>
      </w:pPr>
      <w:r>
        <w:rPr>
          <w:b w:val="1"/>
          <w:sz w:val="24"/>
        </w:rPr>
        <w:t>и межконфессиональных отношений и раннего предупреждения конфликтных</w:t>
      </w:r>
    </w:p>
    <w:p w14:paraId="25000000">
      <w:pPr>
        <w:ind w:right="-108"/>
        <w:jc w:val="center"/>
        <w:rPr>
          <w:b w:val="1"/>
          <w:sz w:val="24"/>
        </w:rPr>
      </w:pPr>
      <w:r>
        <w:rPr>
          <w:b w:val="1"/>
          <w:sz w:val="24"/>
        </w:rPr>
        <w:t>ситуаций на территории Советинского  сельского поселения Неклиновского района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Ростовской области</w:t>
      </w:r>
    </w:p>
    <w:p w14:paraId="26000000">
      <w:pPr>
        <w:ind w:right="-108"/>
        <w:jc w:val="center"/>
        <w:rPr>
          <w:b w:val="1"/>
          <w:sz w:val="24"/>
        </w:rPr>
      </w:pPr>
    </w:p>
    <w:p w14:paraId="27000000">
      <w:pPr>
        <w:ind w:firstLine="709" w:left="0" w:right="-108"/>
        <w:rPr>
          <w:sz w:val="24"/>
        </w:rPr>
      </w:pPr>
      <w:r>
        <w:rPr>
          <w:sz w:val="24"/>
        </w:rPr>
        <w:t>1. Общие положения</w:t>
      </w:r>
    </w:p>
    <w:p w14:paraId="28000000">
      <w:pPr>
        <w:spacing w:line="276" w:lineRule="auto"/>
        <w:ind w:firstLine="709" w:left="0" w:right="-108"/>
        <w:jc w:val="both"/>
        <w:rPr>
          <w:sz w:val="24"/>
        </w:rPr>
      </w:pPr>
      <w:r>
        <w:rPr>
          <w:sz w:val="24"/>
        </w:rPr>
        <w:t xml:space="preserve">1.1. Настоящее Положение о муниципальном мониторинге состояния межнациональных и межконфессиональных отношений и раннего предупреждения конфликтных ситуаций на территории  </w:t>
      </w:r>
      <w:r>
        <w:rPr>
          <w:sz w:val="24"/>
        </w:rPr>
        <w:t>Советинского</w:t>
      </w:r>
      <w:r>
        <w:rPr>
          <w:sz w:val="24"/>
        </w:rPr>
        <w:t xml:space="preserve"> сельского поселения (далее - Положение) определяет цели, задачи, порядок проведения мониторинга ситуации в сфере межнациональных и межконфессиональных отношений на территории </w:t>
      </w:r>
      <w:r>
        <w:rPr>
          <w:sz w:val="24"/>
        </w:rPr>
        <w:t>Советинского</w:t>
      </w:r>
      <w:r>
        <w:rPr>
          <w:sz w:val="24"/>
        </w:rPr>
        <w:t xml:space="preserve"> сельского поселения (далее - мониторинг), порядок действий в случае выявления межнациональных конфликтов и ликвидации их последствий.</w:t>
      </w:r>
    </w:p>
    <w:p w14:paraId="29000000">
      <w:pPr>
        <w:spacing w:line="276" w:lineRule="auto"/>
        <w:ind w:firstLine="709" w:left="0" w:right="-108"/>
        <w:jc w:val="both"/>
        <w:rPr>
          <w:sz w:val="24"/>
        </w:rPr>
      </w:pPr>
      <w:r>
        <w:rPr>
          <w:sz w:val="24"/>
        </w:rPr>
        <w:t xml:space="preserve">1.2. Целью мониторинга является сбор и обобщение информации о состоянии межнациональных межконфессиональных отношений на территории </w:t>
      </w:r>
      <w:r>
        <w:rPr>
          <w:sz w:val="24"/>
        </w:rPr>
        <w:t xml:space="preserve">Советинского </w:t>
      </w:r>
      <w:r>
        <w:rPr>
          <w:sz w:val="24"/>
        </w:rPr>
        <w:t>сельского поселения,</w:t>
      </w:r>
      <w:r>
        <w:rPr>
          <w:sz w:val="24"/>
        </w:rPr>
        <w:t xml:space="preserve"> </w:t>
      </w:r>
      <w:r>
        <w:rPr>
          <w:sz w:val="24"/>
        </w:rPr>
        <w:t>подготовка предложений о мерах по гармонизации межнациональных отношений, по предотвращению межнациональных (межконфессиональных) конфликтов, предупреждению противоправных действий.</w:t>
      </w:r>
    </w:p>
    <w:p w14:paraId="2A000000">
      <w:pPr>
        <w:spacing w:line="276" w:lineRule="auto"/>
        <w:ind w:firstLine="709" w:left="0" w:right="-108"/>
        <w:jc w:val="both"/>
        <w:rPr>
          <w:sz w:val="24"/>
        </w:rPr>
      </w:pPr>
      <w:r>
        <w:rPr>
          <w:sz w:val="24"/>
        </w:rPr>
        <w:t>1.3. Задачи мониторинга:</w:t>
      </w:r>
    </w:p>
    <w:p w14:paraId="2B000000">
      <w:pPr>
        <w:tabs>
          <w:tab w:leader="none" w:pos="851" w:val="righ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-получение, обработка и анализ данных о состоянии межнациональных</w:t>
      </w:r>
      <w:r>
        <w:rPr>
          <w:sz w:val="24"/>
        </w:rPr>
        <w:t xml:space="preserve"> </w:t>
      </w:r>
      <w:r>
        <w:rPr>
          <w:sz w:val="24"/>
        </w:rPr>
        <w:t>и межконфессиональных отношений;</w:t>
      </w:r>
    </w:p>
    <w:p w14:paraId="2C000000">
      <w:pPr>
        <w:tabs>
          <w:tab w:leader="none" w:pos="851" w:val="righ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-совершенствование форм и методов работы Администрации </w:t>
      </w:r>
      <w:r>
        <w:rPr>
          <w:sz w:val="24"/>
        </w:rPr>
        <w:t>Советинского</w:t>
      </w:r>
      <w:r>
        <w:rPr>
          <w:sz w:val="24"/>
        </w:rPr>
        <w:t xml:space="preserve"> сельского поселения, правоохранительных органов по предотвращению проявлений экстремизма, национальной, расовой и религиозной нетерпимости;</w:t>
      </w:r>
    </w:p>
    <w:p w14:paraId="2D000000">
      <w:pPr>
        <w:tabs>
          <w:tab w:leader="none" w:pos="851" w:val="righ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-обеспечение оперативного взаимодействия в случае выявления межнациональных (межконфессиональных) конфликтов;</w:t>
      </w:r>
    </w:p>
    <w:p w14:paraId="2E000000">
      <w:pPr>
        <w:tabs>
          <w:tab w:leader="none" w:pos="851" w:val="righ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-своевременное выявление процессов, происходящих в сфере межнациональных отношений и межконфессиональных, в том числе конфликтных ситуаций.</w:t>
      </w:r>
    </w:p>
    <w:p w14:paraId="2F000000">
      <w:pPr>
        <w:tabs>
          <w:tab w:leader="none" w:pos="851" w:val="right"/>
        </w:tabs>
        <w:spacing w:line="276" w:lineRule="auto"/>
        <w:ind w:firstLine="709" w:left="0"/>
        <w:jc w:val="both"/>
        <w:rPr>
          <w:sz w:val="24"/>
        </w:rPr>
      </w:pPr>
    </w:p>
    <w:p w14:paraId="30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2. Организация мониторинга</w:t>
      </w:r>
    </w:p>
    <w:p w14:paraId="31000000">
      <w:pPr>
        <w:tabs>
          <w:tab w:leader="none" w:pos="851" w:val="right"/>
        </w:tabs>
        <w:ind w:firstLine="709" w:left="0"/>
        <w:jc w:val="both"/>
        <w:rPr>
          <w:sz w:val="24"/>
        </w:rPr>
      </w:pPr>
    </w:p>
    <w:p w14:paraId="32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2.1. Организацию проведения мониторинга, сбор информации по показателям мониторинга осуществляет Администрация </w:t>
      </w:r>
      <w:r>
        <w:rPr>
          <w:sz w:val="24"/>
        </w:rPr>
        <w:t>Советинского</w:t>
      </w:r>
      <w:r>
        <w:rPr>
          <w:sz w:val="24"/>
        </w:rPr>
        <w:t xml:space="preserve"> </w:t>
      </w:r>
      <w:r>
        <w:rPr>
          <w:sz w:val="24"/>
        </w:rPr>
        <w:t xml:space="preserve"> сельского поселения (далее - Администрация). </w:t>
      </w:r>
    </w:p>
    <w:p w14:paraId="33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Администрация:</w:t>
      </w:r>
    </w:p>
    <w:p w14:paraId="34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-осуществляет сбор, обобщение и анализ информации по разделам мониторинга;</w:t>
      </w:r>
    </w:p>
    <w:p w14:paraId="35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-подготавливает итоговые результаты мониторинга за отчетный период;</w:t>
      </w:r>
    </w:p>
    <w:p w14:paraId="36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-размещает результаты мониторинга на официальном сайте Администрации </w:t>
      </w:r>
      <w:r>
        <w:rPr>
          <w:sz w:val="24"/>
        </w:rPr>
        <w:t>Советинского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ab/>
      </w:r>
    </w:p>
    <w:p w14:paraId="37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- на основании результатов мониторинга разрабатывает предложения, в том числе и по оперативному реагированию, на проявления межнациональной (межэтнической) или межконфессиональной розни на территории </w:t>
      </w:r>
      <w:r>
        <w:rPr>
          <w:sz w:val="24"/>
        </w:rPr>
        <w:t>Советинского</w:t>
      </w:r>
      <w:r>
        <w:rPr>
          <w:sz w:val="24"/>
        </w:rPr>
        <w:t xml:space="preserve"> сельского поселения.</w:t>
      </w:r>
    </w:p>
    <w:p w14:paraId="38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2.2. Объектом мониторинга является деятельность:</w:t>
      </w:r>
    </w:p>
    <w:p w14:paraId="39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-органов местного самоуправления </w:t>
      </w:r>
      <w:r>
        <w:rPr>
          <w:sz w:val="24"/>
        </w:rPr>
        <w:t>Советинского</w:t>
      </w:r>
      <w:r>
        <w:rPr>
          <w:sz w:val="24"/>
        </w:rPr>
        <w:t xml:space="preserve"> сельского поселения;</w:t>
      </w:r>
    </w:p>
    <w:p w14:paraId="3A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-образовательных учреждений;</w:t>
      </w:r>
    </w:p>
    <w:p w14:paraId="3B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-средств массовой информации;</w:t>
      </w:r>
    </w:p>
    <w:p w14:paraId="3C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-организаций, представляющих интересы этнических общностей;</w:t>
      </w:r>
    </w:p>
    <w:p w14:paraId="3D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-казачьих обществ и общественных объединений казаков;</w:t>
      </w:r>
    </w:p>
    <w:p w14:paraId="3E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-религиозных организаций и религиозных объединений;</w:t>
      </w:r>
    </w:p>
    <w:p w14:paraId="3F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-лиц, представляющих интересы диаспор;</w:t>
      </w:r>
    </w:p>
    <w:p w14:paraId="40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-лиц, активно распространяющих информацию по вопросам межнациональных отношений в сети Интернет.</w:t>
      </w:r>
    </w:p>
    <w:p w14:paraId="41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2.3. Предметом мониторинга является состояние межнациональных отношений на территории </w:t>
      </w:r>
      <w:r>
        <w:rPr>
          <w:sz w:val="24"/>
        </w:rPr>
        <w:t>Советинского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поселения, а также процессы, воздействующие на него:</w:t>
      </w:r>
    </w:p>
    <w:p w14:paraId="42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-экономические (уровень и сферы занятости населения, уровень благосостояния, распределение собственности);</w:t>
      </w:r>
    </w:p>
    <w:p w14:paraId="43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14:paraId="44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-социальные (доступ к услугам, предоставляемым социальной инфраструктурой);</w:t>
      </w:r>
    </w:p>
    <w:p w14:paraId="45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-культурные (удовлетворение языковых, образовательных, этнокультурных и религиозных потребностей);</w:t>
      </w:r>
    </w:p>
    <w:p w14:paraId="46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-иные процессы, которые могут оказывать воздействие на состояние межнациональных отношений.</w:t>
      </w:r>
    </w:p>
    <w:p w14:paraId="47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2.4. Участниками мониторинга являются:</w:t>
      </w:r>
    </w:p>
    <w:p w14:paraId="48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-администрация </w:t>
      </w:r>
      <w:r>
        <w:rPr>
          <w:sz w:val="24"/>
        </w:rPr>
        <w:t>Советинского</w:t>
      </w:r>
      <w:r>
        <w:rPr>
          <w:sz w:val="24"/>
        </w:rPr>
        <w:t xml:space="preserve"> сельского поселения;</w:t>
      </w:r>
    </w:p>
    <w:p w14:paraId="49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-отделение по вопросам миграции отдела МВД России по </w:t>
      </w:r>
      <w:r>
        <w:rPr>
          <w:sz w:val="24"/>
        </w:rPr>
        <w:t>Неклиновскому</w:t>
      </w:r>
      <w:r>
        <w:rPr>
          <w:sz w:val="24"/>
        </w:rPr>
        <w:t xml:space="preserve"> району;</w:t>
      </w:r>
    </w:p>
    <w:p w14:paraId="4A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-отдел МВД России по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еклиновскому</w:t>
      </w:r>
      <w:r>
        <w:rPr>
          <w:sz w:val="24"/>
        </w:rPr>
        <w:t xml:space="preserve"> району.</w:t>
      </w:r>
    </w:p>
    <w:p w14:paraId="4B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2.4.1. Участники системы мониторинга осуществляют свою деятельность во взаимодействии с общественными объединениями и иными организациями, реализующими мероприятия, соответствующие основным направлениям государственной национальной политики Российской Федерации, а также с оказывающими или способными оказать иное влияние на ситуацию в сфере межнациональных и межконфессиональных отношений.</w:t>
      </w:r>
    </w:p>
    <w:p w14:paraId="4C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2.5. Перечень показателей мониторинга указан в </w:t>
      </w:r>
      <w:r>
        <w:rPr>
          <w:sz w:val="24"/>
        </w:rPr>
        <w:t>приложении  к</w:t>
      </w:r>
      <w:r>
        <w:rPr>
          <w:sz w:val="24"/>
        </w:rPr>
        <w:t xml:space="preserve">  настоящему Положению.</w:t>
      </w:r>
    </w:p>
    <w:p w14:paraId="4D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В случае изменения оперативной обстановки в </w:t>
      </w:r>
      <w:r>
        <w:rPr>
          <w:sz w:val="24"/>
        </w:rPr>
        <w:t>области  межнациональных</w:t>
      </w:r>
      <w:r>
        <w:rPr>
          <w:sz w:val="24"/>
        </w:rPr>
        <w:t xml:space="preserve"> (межэтнических), межконфессиональных отношений (конфликтов) на территории </w:t>
      </w:r>
      <w:r>
        <w:rPr>
          <w:sz w:val="24"/>
        </w:rPr>
        <w:t>Советинского</w:t>
      </w:r>
      <w:r>
        <w:rPr>
          <w:sz w:val="24"/>
        </w:rPr>
        <w:t xml:space="preserve"> сельского поселения перечень показателей мониторинга может изменяться.</w:t>
      </w:r>
    </w:p>
    <w:p w14:paraId="4E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3. Примерный порядок действий органов местного самоуправления при выявлении конфликтных ситуаций</w:t>
      </w:r>
    </w:p>
    <w:p w14:paraId="4F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3.1. К конфликтным ситуациям, требующим незамедлительного реагирования, могут быть отнесены:</w:t>
      </w:r>
    </w:p>
    <w:p w14:paraId="50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-межнациональные (межконфессиональные) конфликты;</w:t>
      </w:r>
    </w:p>
    <w:p w14:paraId="51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-открытые (публичные) конфликтные ситуации между гражданами, группами населения, общественными объединениями и представителями территориальных органов федеральных органов государственной власти, органов местного самоуправления;</w:t>
      </w:r>
    </w:p>
    <w:p w14:paraId="52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14:paraId="53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-общественные акции протеста на национальной и религиозной почве;</w:t>
      </w:r>
    </w:p>
    <w:p w14:paraId="54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-открытые (публичные) проявления национальной, расовой или религиозной терпимости, в том числе, в средствах массовой информации.</w:t>
      </w:r>
    </w:p>
    <w:p w14:paraId="55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3.2. В случае выявления в результате мониторинга наличия скрытых противоречий и социальной напряженности, глава администрации </w:t>
      </w:r>
      <w:r>
        <w:rPr>
          <w:sz w:val="24"/>
        </w:rPr>
        <w:t>Советинского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:</w:t>
      </w:r>
    </w:p>
    <w:p w14:paraId="56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14:paraId="57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-оперативно информирует главу Администрации </w:t>
      </w:r>
      <w:r>
        <w:rPr>
          <w:sz w:val="24"/>
        </w:rPr>
        <w:t xml:space="preserve">Неклиновского </w:t>
      </w:r>
      <w:r>
        <w:rPr>
          <w:sz w:val="24"/>
        </w:rPr>
        <w:t xml:space="preserve">района, прокуратуру </w:t>
      </w:r>
      <w:r>
        <w:rPr>
          <w:sz w:val="24"/>
        </w:rPr>
        <w:t>Неклиновского</w:t>
      </w:r>
      <w:r>
        <w:rPr>
          <w:sz w:val="24"/>
        </w:rPr>
        <w:t xml:space="preserve"> района о наличии скрытых противоречий и социальной напряженности и действиях, предпринимаемых для их предотвращения;</w:t>
      </w:r>
    </w:p>
    <w:p w14:paraId="58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-принимает решение о первоочередных мерах по предупреждению возможной конфликтной ситуации;</w:t>
      </w:r>
    </w:p>
    <w:p w14:paraId="59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-устанавливает связь с представителями ОМВД России по </w:t>
      </w:r>
      <w:r>
        <w:rPr>
          <w:sz w:val="24"/>
        </w:rPr>
        <w:t>Неклиновского</w:t>
      </w:r>
      <w:r>
        <w:rPr>
          <w:sz w:val="24"/>
        </w:rPr>
        <w:t xml:space="preserve"> району и способствует их привлечению к анализу и урегулированию ситуации;</w:t>
      </w:r>
    </w:p>
    <w:p w14:paraId="5A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поселения;</w:t>
      </w:r>
    </w:p>
    <w:p w14:paraId="5B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>-организует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14:paraId="5C000000">
      <w:pPr>
        <w:tabs>
          <w:tab w:leader="none" w:pos="851" w:val="righ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3.3. В случае возникновения конфликтной ситуации на территории </w:t>
      </w:r>
      <w:r>
        <w:rPr>
          <w:sz w:val="24"/>
        </w:rPr>
        <w:t>Советинского</w:t>
      </w:r>
      <w:r>
        <w:rPr>
          <w:sz w:val="24"/>
        </w:rPr>
        <w:t xml:space="preserve"> сельского поселения </w:t>
      </w:r>
      <w:r>
        <w:rPr>
          <w:sz w:val="24"/>
        </w:rPr>
        <w:t xml:space="preserve">рекомендуется незамедлительно установить связь между главой администрации </w:t>
      </w:r>
      <w:r>
        <w:rPr>
          <w:sz w:val="24"/>
        </w:rPr>
        <w:t>Советинского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, на территории которого возникла конфликтная ситуация, руководителями правоохранительных органов </w:t>
      </w:r>
      <w:r>
        <w:rPr>
          <w:sz w:val="24"/>
        </w:rPr>
        <w:t xml:space="preserve">Неклиновского </w:t>
      </w:r>
      <w:r>
        <w:rPr>
          <w:sz w:val="24"/>
        </w:rPr>
        <w:t xml:space="preserve">района, главой Администрации </w:t>
      </w:r>
      <w:r>
        <w:rPr>
          <w:sz w:val="24"/>
        </w:rPr>
        <w:t>Неклиновског</w:t>
      </w:r>
      <w:r>
        <w:rPr>
          <w:sz w:val="24"/>
        </w:rPr>
        <w:t>о</w:t>
      </w:r>
      <w:r>
        <w:rPr>
          <w:sz w:val="24"/>
        </w:rPr>
        <w:t xml:space="preserve"> </w:t>
      </w:r>
      <w:r>
        <w:rPr>
          <w:sz w:val="24"/>
        </w:rPr>
        <w:t>района для организации оперативного взаимодействия согласно Методическим рекомендациям для органов местного самоуправления по выявлению формирующихся конфликтов в сфере межэтнических отношений, определению примерного порядка действий в ходе конфликтных ситуаций и ликвидации их последствий.</w:t>
      </w:r>
    </w:p>
    <w:p w14:paraId="5D000000">
      <w:pPr>
        <w:tabs>
          <w:tab w:leader="none" w:pos="851" w:val="right"/>
        </w:tabs>
        <w:ind/>
        <w:jc w:val="both"/>
      </w:pPr>
    </w:p>
    <w:p w14:paraId="5E000000">
      <w:pPr>
        <w:tabs>
          <w:tab w:leader="none" w:pos="851" w:val="right"/>
        </w:tabs>
        <w:ind/>
      </w:pPr>
    </w:p>
    <w:p w14:paraId="5F000000">
      <w:pPr>
        <w:ind w:firstLine="0" w:left="567" w:right="5"/>
      </w:pPr>
    </w:p>
    <w:p w14:paraId="60000000">
      <w:pPr>
        <w:ind w:firstLine="0" w:left="567" w:right="5"/>
      </w:pPr>
    </w:p>
    <w:p w14:paraId="61000000">
      <w:pPr>
        <w:tabs>
          <w:tab w:leader="none" w:pos="9072" w:val="right"/>
        </w:tabs>
        <w:ind w:right="5"/>
      </w:pPr>
    </w:p>
    <w:p w14:paraId="62000000">
      <w:pPr>
        <w:tabs>
          <w:tab w:leader="none" w:pos="9072" w:val="right"/>
        </w:tabs>
        <w:ind w:right="5"/>
      </w:pPr>
    </w:p>
    <w:p w14:paraId="63000000">
      <w:pPr>
        <w:tabs>
          <w:tab w:leader="none" w:pos="9072" w:val="right"/>
        </w:tabs>
        <w:ind w:right="5"/>
      </w:pPr>
    </w:p>
    <w:p w14:paraId="64000000">
      <w:pPr>
        <w:tabs>
          <w:tab w:leader="none" w:pos="9072" w:val="right"/>
        </w:tabs>
        <w:ind w:right="5"/>
      </w:pPr>
    </w:p>
    <w:p w14:paraId="65000000">
      <w:pPr>
        <w:tabs>
          <w:tab w:leader="none" w:pos="9072" w:val="right"/>
        </w:tabs>
        <w:ind w:right="5"/>
      </w:pPr>
    </w:p>
    <w:p w14:paraId="66000000">
      <w:pPr>
        <w:tabs>
          <w:tab w:leader="none" w:pos="9072" w:val="right"/>
        </w:tabs>
        <w:ind w:right="5"/>
      </w:pPr>
    </w:p>
    <w:p w14:paraId="67000000">
      <w:pPr>
        <w:tabs>
          <w:tab w:leader="none" w:pos="9072" w:val="right"/>
        </w:tabs>
        <w:ind w:right="5"/>
      </w:pPr>
    </w:p>
    <w:p w14:paraId="68000000">
      <w:pPr>
        <w:tabs>
          <w:tab w:leader="none" w:pos="9072" w:val="right"/>
        </w:tabs>
        <w:ind w:right="5"/>
      </w:pPr>
    </w:p>
    <w:p w14:paraId="69000000">
      <w:pPr>
        <w:tabs>
          <w:tab w:leader="none" w:pos="9072" w:val="right"/>
        </w:tabs>
        <w:ind w:right="5"/>
      </w:pPr>
    </w:p>
    <w:p w14:paraId="6A000000">
      <w:pPr>
        <w:tabs>
          <w:tab w:leader="none" w:pos="9072" w:val="right"/>
        </w:tabs>
        <w:ind w:right="5"/>
      </w:pPr>
    </w:p>
    <w:p w14:paraId="6B000000">
      <w:pPr>
        <w:tabs>
          <w:tab w:leader="none" w:pos="9072" w:val="right"/>
        </w:tabs>
        <w:ind w:right="5"/>
      </w:pPr>
    </w:p>
    <w:p w14:paraId="6C000000">
      <w:pPr>
        <w:tabs>
          <w:tab w:leader="none" w:pos="9072" w:val="right"/>
        </w:tabs>
        <w:ind w:right="5"/>
      </w:pPr>
    </w:p>
    <w:p w14:paraId="6D000000">
      <w:pPr>
        <w:tabs>
          <w:tab w:leader="none" w:pos="9072" w:val="right"/>
        </w:tabs>
        <w:ind w:right="5"/>
      </w:pPr>
    </w:p>
    <w:p w14:paraId="6E000000">
      <w:pPr>
        <w:tabs>
          <w:tab w:leader="none" w:pos="9072" w:val="right"/>
        </w:tabs>
        <w:ind w:right="5"/>
      </w:pPr>
    </w:p>
    <w:p w14:paraId="6F000000">
      <w:pPr>
        <w:tabs>
          <w:tab w:leader="none" w:pos="9072" w:val="right"/>
        </w:tabs>
        <w:ind w:right="5"/>
      </w:pPr>
    </w:p>
    <w:p w14:paraId="70000000">
      <w:pPr>
        <w:tabs>
          <w:tab w:leader="none" w:pos="9072" w:val="right"/>
        </w:tabs>
        <w:ind w:right="5"/>
      </w:pPr>
    </w:p>
    <w:p w14:paraId="71000000">
      <w:pPr>
        <w:tabs>
          <w:tab w:leader="none" w:pos="9072" w:val="right"/>
        </w:tabs>
        <w:ind w:right="5"/>
      </w:pPr>
    </w:p>
    <w:p w14:paraId="72000000">
      <w:pPr>
        <w:tabs>
          <w:tab w:leader="none" w:pos="9072" w:val="right"/>
        </w:tabs>
        <w:ind w:right="5"/>
      </w:pPr>
    </w:p>
    <w:p w14:paraId="73000000">
      <w:pPr>
        <w:tabs>
          <w:tab w:leader="none" w:pos="9072" w:val="right"/>
        </w:tabs>
        <w:ind w:right="5"/>
      </w:pPr>
    </w:p>
    <w:p w14:paraId="74000000">
      <w:pPr>
        <w:tabs>
          <w:tab w:leader="none" w:pos="9072" w:val="right"/>
        </w:tabs>
        <w:ind w:right="5"/>
      </w:pPr>
    </w:p>
    <w:p w14:paraId="75000000">
      <w:pPr>
        <w:tabs>
          <w:tab w:leader="none" w:pos="9072" w:val="right"/>
        </w:tabs>
        <w:ind w:right="5"/>
      </w:pPr>
    </w:p>
    <w:p w14:paraId="76000000">
      <w:pPr>
        <w:tabs>
          <w:tab w:leader="none" w:pos="9072" w:val="right"/>
        </w:tabs>
        <w:ind w:right="5"/>
      </w:pPr>
    </w:p>
    <w:p w14:paraId="77000000">
      <w:pPr>
        <w:tabs>
          <w:tab w:leader="none" w:pos="9072" w:val="right"/>
        </w:tabs>
        <w:ind w:right="5"/>
      </w:pPr>
    </w:p>
    <w:p w14:paraId="78000000">
      <w:pPr>
        <w:tabs>
          <w:tab w:leader="none" w:pos="9072" w:val="right"/>
        </w:tabs>
        <w:ind w:right="5"/>
      </w:pPr>
    </w:p>
    <w:p w14:paraId="79000000">
      <w:pPr>
        <w:tabs>
          <w:tab w:leader="none" w:pos="9072" w:val="right"/>
        </w:tabs>
        <w:ind w:right="5"/>
      </w:pPr>
    </w:p>
    <w:p w14:paraId="7A000000">
      <w:pPr>
        <w:tabs>
          <w:tab w:leader="none" w:pos="9072" w:val="right"/>
        </w:tabs>
        <w:ind w:right="5"/>
      </w:pPr>
    </w:p>
    <w:p w14:paraId="7B000000">
      <w:pPr>
        <w:tabs>
          <w:tab w:leader="none" w:pos="9072" w:val="right"/>
        </w:tabs>
        <w:ind w:right="5"/>
      </w:pPr>
    </w:p>
    <w:p w14:paraId="7C000000">
      <w:pPr>
        <w:tabs>
          <w:tab w:leader="none" w:pos="9072" w:val="right"/>
        </w:tabs>
        <w:ind w:right="5"/>
      </w:pPr>
    </w:p>
    <w:p w14:paraId="7D000000">
      <w:pPr>
        <w:tabs>
          <w:tab w:leader="none" w:pos="9072" w:val="right"/>
        </w:tabs>
        <w:ind w:right="5"/>
      </w:pPr>
    </w:p>
    <w:p w14:paraId="7E000000">
      <w:pPr>
        <w:tabs>
          <w:tab w:leader="none" w:pos="9072" w:val="right"/>
        </w:tabs>
        <w:ind w:right="5"/>
      </w:pPr>
    </w:p>
    <w:p w14:paraId="7F000000">
      <w:pPr>
        <w:tabs>
          <w:tab w:leader="none" w:pos="9072" w:val="right"/>
        </w:tabs>
        <w:ind w:right="5"/>
      </w:pPr>
    </w:p>
    <w:p w14:paraId="80000000">
      <w:pPr>
        <w:tabs>
          <w:tab w:leader="none" w:pos="9072" w:val="right"/>
        </w:tabs>
        <w:ind w:right="5"/>
      </w:pPr>
    </w:p>
    <w:p w14:paraId="81000000">
      <w:pPr>
        <w:tabs>
          <w:tab w:leader="none" w:pos="9072" w:val="right"/>
        </w:tabs>
        <w:ind w:right="5"/>
      </w:pPr>
    </w:p>
    <w:p w14:paraId="82000000">
      <w:pPr>
        <w:tabs>
          <w:tab w:leader="none" w:pos="9072" w:val="right"/>
        </w:tabs>
        <w:ind w:right="5"/>
      </w:pPr>
    </w:p>
    <w:p w14:paraId="83000000">
      <w:pPr>
        <w:rPr>
          <w:color w:val="000000"/>
        </w:rPr>
      </w:pPr>
    </w:p>
    <w:p w14:paraId="84000000">
      <w:pPr>
        <w:rPr>
          <w:color w:val="000000"/>
        </w:rPr>
      </w:pPr>
    </w:p>
    <w:p w14:paraId="85000000">
      <w:pPr>
        <w:rPr>
          <w:color w:val="000000"/>
        </w:rPr>
      </w:pPr>
    </w:p>
    <w:p w14:paraId="86000000">
      <w:pPr>
        <w:rPr>
          <w:color w:val="000000"/>
        </w:rPr>
      </w:pPr>
    </w:p>
    <w:p w14:paraId="87000000">
      <w:pPr>
        <w:tabs>
          <w:tab w:leader="none" w:pos="730" w:val="left"/>
        </w:tabs>
        <w:ind w:firstLine="0" w:left="5245"/>
        <w:jc w:val="right"/>
      </w:pPr>
      <w:r>
        <w:t>Приложение</w:t>
      </w:r>
      <w:r>
        <w:t xml:space="preserve"> № 2</w:t>
      </w:r>
    </w:p>
    <w:p w14:paraId="88000000">
      <w:pPr>
        <w:tabs>
          <w:tab w:leader="none" w:pos="730" w:val="left"/>
        </w:tabs>
        <w:ind w:firstLine="0" w:left="5245"/>
        <w:jc w:val="right"/>
      </w:pPr>
      <w:r>
        <w:t>к постановлению администрации</w:t>
      </w:r>
    </w:p>
    <w:p w14:paraId="89000000">
      <w:pPr>
        <w:tabs>
          <w:tab w:leader="none" w:pos="730" w:val="left"/>
        </w:tabs>
        <w:ind w:firstLine="0" w:left="5245"/>
        <w:jc w:val="right"/>
      </w:pPr>
      <w:r>
        <w:rPr>
          <w:sz w:val="20"/>
        </w:rPr>
        <w:t>Советинского</w:t>
      </w:r>
      <w:r>
        <w:rPr>
          <w:sz w:val="24"/>
        </w:rPr>
        <w:t xml:space="preserve"> </w:t>
      </w:r>
      <w:r>
        <w:t>сельского поселения</w:t>
      </w:r>
    </w:p>
    <w:p w14:paraId="8A000000">
      <w:pPr>
        <w:tabs>
          <w:tab w:leader="none" w:pos="730" w:val="left"/>
        </w:tabs>
        <w:ind w:firstLine="0" w:left="5245"/>
        <w:jc w:val="right"/>
      </w:pPr>
      <w:r>
        <w:t>от 27.06.2023г № 20</w:t>
      </w:r>
    </w:p>
    <w:p w14:paraId="8B000000">
      <w:pPr>
        <w:rPr>
          <w:color w:val="000000"/>
        </w:rPr>
      </w:pPr>
    </w:p>
    <w:p w14:paraId="8C000000">
      <w:pPr>
        <w:ind/>
        <w:jc w:val="center"/>
        <w:rPr>
          <w:b w:val="1"/>
          <w:color w:val="000000"/>
        </w:rPr>
      </w:pPr>
    </w:p>
    <w:p w14:paraId="8D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ПЕРЕЧЕНЬ</w:t>
      </w:r>
    </w:p>
    <w:p w14:paraId="8E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показателей мониторинга</w:t>
      </w:r>
    </w:p>
    <w:p w14:paraId="8F000000">
      <w:pPr>
        <w:ind/>
        <w:jc w:val="center"/>
        <w:rPr>
          <w:color w:val="000000"/>
        </w:rPr>
      </w:pPr>
    </w:p>
    <w:tbl>
      <w:tblPr>
        <w:tblStyle w:val="Style_2"/>
        <w:tblInd w:type="dxa" w:w="-3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left w:type="dxa" w:w="0"/>
          <w:right w:type="dxa" w:w="0"/>
        </w:tblCellMar>
      </w:tblPr>
      <w:tblGrid>
        <w:gridCol w:w="1008"/>
        <w:gridCol w:w="7929"/>
        <w:gridCol w:w="992"/>
      </w:tblGrid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9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type="dxa" w:w="792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материалы (ИМ) и </w:t>
            </w:r>
          </w:p>
          <w:p w14:paraId="9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(П) мониторинга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4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</w:tbl>
    <w:p w14:paraId="95000000"/>
    <w:tbl>
      <w:tblPr>
        <w:tblStyle w:val="Style_2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left w:type="dxa" w:w="0"/>
          <w:right w:type="dxa" w:w="0"/>
        </w:tblCellMar>
      </w:tblPr>
      <w:tblGrid>
        <w:gridCol w:w="1008"/>
        <w:gridCol w:w="7926"/>
        <w:gridCol w:w="992"/>
      </w:tblGrid>
      <w:tr>
        <w:trPr>
          <w:tblHeader/>
        </w:trP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8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9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9A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Деятельность религиозных организаций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B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C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D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действующих на территории поселения религиозных объединений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E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F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0000000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некоммерческих организаций и общественных объединений, в т.ч. созданных по национальному признаку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1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2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3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Количество зарегистрированных и действующих на территории </w:t>
            </w:r>
            <w:r>
              <w:rPr>
                <w:color w:val="000000"/>
              </w:rPr>
              <w:t>поселения  некоммерческих</w:t>
            </w:r>
            <w:r>
              <w:rPr>
                <w:color w:val="000000"/>
              </w:rPr>
              <w:t xml:space="preserve"> организаций и общественных объединений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4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5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6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Из них, созданных по национальному признаку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700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8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A9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Влияние миграционных процессов, состояние преступности с участием иностранных граждан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A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B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C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Поставлено на миграционный учет иностранных граждан по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D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E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F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Снято с миграционного учета иностранных граждан </w:t>
            </w:r>
            <w:r>
              <w:rPr>
                <w:color w:val="000000"/>
              </w:rPr>
              <w:t>посостоянию</w:t>
            </w:r>
            <w:r>
              <w:rPr>
                <w:color w:val="000000"/>
              </w:rPr>
              <w:t xml:space="preserve">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0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1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2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иностранных граждан, имеющих разрешение на работу по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3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4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5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иностранных граждан, имеющих патент по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6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7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8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выявленных нарушений миграционного законодательства по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9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A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3.6.1.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B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Проведено мероприятий по выявлению фактов нарушения миграционного </w:t>
            </w:r>
            <w:r>
              <w:rPr>
                <w:color w:val="000000"/>
              </w:rPr>
              <w:t>законодательствапо</w:t>
            </w:r>
            <w:r>
              <w:rPr>
                <w:color w:val="000000"/>
              </w:rPr>
              <w:t xml:space="preserve">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C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D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3.6.2.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E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по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F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0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3.6.3.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по состоянию на </w:t>
            </w:r>
            <w:r>
              <w:rPr>
                <w:color w:val="000000"/>
              </w:rPr>
              <w:t>отчетнуюдату</w:t>
            </w:r>
            <w:r>
              <w:rPr>
                <w:color w:val="000000"/>
              </w:rPr>
              <w:t xml:space="preserve">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2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3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4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Административно выдворено иностранных граждан по состоянию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5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6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7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Депортировано иностранных граждан по состоянию                    на отчетную дату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8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9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3.9.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A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мест компактного проживания иностранных граждан (ИМ) (указать места проживания, количество, национальность)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B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C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3.10.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D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Динамика состояния преступности в сравнении с АППГ: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E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F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3.10.1.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0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преступлений, совершенных иностранными гражданами по состоянию на отчетную дату (П), с разбивкой по национальной принадлежности, составам и степени тяжести преступлений (справка)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1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2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3.10.2.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3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преступлений, совершенных в отношении иностранных граждан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состоянию на отчетную дату (П), с разбивкой по национальной принадлежности, составам и степени тяжести преступлений (справка)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4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5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3.10.3.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6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уголовных дел, возбужденных по преступлениям экстремистского характера, совершенным в отчетном периоде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7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8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9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Публичные мероприятия: митинги, демонстрации, шествия, пикетирования.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A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B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C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публичных мероприятий религиозного характера (П). Количество их участников (П).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D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E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F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публичных мероприятий в сфере межнациональных отношений (П). Количество их участников (П).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0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1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2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Иные публичные мероприятия, в т.ч. культурно-массовые и спортивные мероприятия.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3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4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5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6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7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4.4.1.1.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8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вопросам межнациональных отношений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9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A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4.4.1.2.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B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религиозным вопросам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C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D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E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согласованных публичных мероприятий (П) всего, в том числе: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F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0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4.4.2.1.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1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теме межнациональных отношений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2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3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4.4.2.2.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4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религиозным вопросам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5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6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7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8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9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4.4.3.1.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A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теме межнациональных отношений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B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C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4.4.3.2.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D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религиозным вопросам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E00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F00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0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Наличие выявленных потенциально конфликтных ситуаций и конфликтов в сфере межрелигиозных и межконфессиональных отношений, в том числе с признаками разжигания межнациональной, межрелигиозной розни и вражды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1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2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03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Обращения в ОМС физических и юридических лиц.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4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5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6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поступивших в ОМС обращений, заявлений физических и юридических и лиц по состоянию на отчетную дату (П), из них: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7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8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5.1.1.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9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 вопросам деятельности религиозных организаций (П)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A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B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5.1.2.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C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D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E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5.1.3.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F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0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1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5.1.4.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2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о фактах проявлений экстремизма физическими лицами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3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4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5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6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7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18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Деятельность неформальных молодежных объединений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9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A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B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C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D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E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проявлений с признаками экстремизма, совершенных студентами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F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0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1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выявленных и поставленных на учет в подразделениях по делам несовершеннолетних подростков, причисляющих себя к неформальным молодежным объединениям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2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3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4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несовершеннолетних, в том числе причисляющих себя к неформальным молодежным объединениям, находящихся на социальном сопровождении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5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6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7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8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9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2A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Печатные средства массовой информации 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B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C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D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изданий СМИ, участвовавших в мониторинге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E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F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0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Количество информационных материалов с признаками экстремизма, выявленных в результате мониторинга (П)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1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2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3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4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5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6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сфере межнациональных отношений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701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8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9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A01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B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8.2.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C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D01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E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F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001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1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2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Сведения о проведенной работе образовательными учреждениями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301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  <w:tr>
        <w:tc>
          <w:tcPr>
            <w:tcW w:type="dxa" w:w="10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4010000">
            <w:pPr>
              <w:spacing w:afterAutospacing="on" w:beforeAutospacing="on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8.5.</w:t>
            </w:r>
          </w:p>
        </w:tc>
        <w:tc>
          <w:tcPr>
            <w:tcW w:type="dxa" w:w="792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5010000">
            <w:pPr>
              <w:spacing w:afterAutospacing="on" w:beforeAutospacing="on"/>
              <w:ind/>
              <w:rPr>
                <w:color w:val="000000"/>
              </w:rPr>
            </w:pPr>
            <w:r>
              <w:rPr>
                <w:color w:val="000000"/>
              </w:rPr>
              <w:t>Сведения о проведенной работе учреждениями культуры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6010000">
            <w:pPr>
              <w:spacing w:afterAutospacing="on" w:beforeAutospacing="on"/>
              <w:ind/>
              <w:rPr>
                <w:color w:val="000000"/>
              </w:rPr>
            </w:pPr>
          </w:p>
        </w:tc>
      </w:tr>
    </w:tbl>
    <w:p w14:paraId="47010000"/>
    <w:p w14:paraId="48010000"/>
    <w:p w14:paraId="49010000"/>
    <w:p w14:paraId="4A010000"/>
    <w:p w14:paraId="4B010000"/>
    <w:p w14:paraId="4C010000"/>
    <w:p w14:paraId="4D010000"/>
    <w:p w14:paraId="4E010000"/>
    <w:p w14:paraId="4F010000"/>
    <w:p w14:paraId="50010000"/>
    <w:p w14:paraId="51010000"/>
    <w:p w14:paraId="52010000">
      <w:pPr>
        <w:tabs>
          <w:tab w:leader="none" w:pos="6873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</w:t>
      </w:r>
    </w:p>
    <w:sectPr>
      <w:pgSz w:h="16838" w:orient="portrait" w:w="11906"/>
      <w:pgMar w:bottom="1130" w:footer="0" w:gutter="0" w:header="0" w:left="1701" w:right="850" w:top="63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0"/>
    </w:rPr>
  </w:style>
  <w:style w:default="1" w:styleId="Style_3_ch" w:type="character">
    <w:name w:val="Normal"/>
    <w:link w:val="Style_3"/>
    <w:rPr>
      <w:rFonts w:ascii="Times New Roman" w:hAnsi="Times New Roman"/>
      <w:sz w:val="20"/>
    </w:rPr>
  </w:style>
  <w:style w:styleId="Style_4" w:type="paragraph">
    <w:name w:val="Body Text"/>
    <w:basedOn w:val="Style_3"/>
    <w:link w:val="Style_4_ch"/>
    <w:pPr>
      <w:spacing w:after="140" w:line="276" w:lineRule="auto"/>
      <w:ind/>
    </w:pPr>
  </w:style>
  <w:style w:styleId="Style_4_ch" w:type="character">
    <w:name w:val="Body Text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Normal (Web)"/>
    <w:basedOn w:val="Style_3"/>
    <w:link w:val="Style_7_ch"/>
    <w:pPr>
      <w:spacing w:afterAutospacing="on" w:beforeAutospacing="on"/>
      <w:ind/>
    </w:pPr>
    <w:rPr>
      <w:sz w:val="24"/>
    </w:rPr>
  </w:style>
  <w:style w:styleId="Style_7_ch" w:type="character">
    <w:name w:val="Normal (Web)"/>
    <w:basedOn w:val="Style_3_ch"/>
    <w:link w:val="Style_7"/>
    <w:rPr>
      <w:sz w:val="24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heading 3"/>
    <w:basedOn w:val="Style_3"/>
    <w:next w:val="Style_3"/>
    <w:link w:val="Style_1_ch"/>
    <w:uiPriority w:val="9"/>
    <w:qFormat/>
    <w:pPr>
      <w:keepNext w:val="1"/>
      <w:tabs>
        <w:tab w:leader="none" w:pos="720" w:val="left"/>
      </w:tabs>
      <w:ind w:hanging="720" w:left="720"/>
      <w:jc w:val="center"/>
      <w:outlineLvl w:val="2"/>
    </w:pPr>
    <w:rPr>
      <w:sz w:val="28"/>
    </w:rPr>
  </w:style>
  <w:style w:styleId="Style_1_ch" w:type="character">
    <w:name w:val="heading 3"/>
    <w:basedOn w:val="Style_3_ch"/>
    <w:link w:val="Style_1"/>
    <w:rPr>
      <w:sz w:val="28"/>
    </w:rPr>
  </w:style>
  <w:style w:styleId="Style_10" w:type="paragraph">
    <w:name w:val="Заголовок №1"/>
    <w:basedOn w:val="Style_3"/>
    <w:link w:val="Style_10_ch"/>
    <w:pPr>
      <w:spacing w:line="269" w:lineRule="exact"/>
      <w:ind/>
      <w:jc w:val="right"/>
      <w:outlineLvl w:val="0"/>
    </w:pPr>
    <w:rPr>
      <w:sz w:val="22"/>
      <w:highlight w:val="white"/>
    </w:rPr>
  </w:style>
  <w:style w:styleId="Style_10_ch" w:type="character">
    <w:name w:val="Заголовок №1"/>
    <w:basedOn w:val="Style_3_ch"/>
    <w:link w:val="Style_10"/>
    <w:rPr>
      <w:sz w:val="22"/>
      <w:highlight w:val="white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List"/>
    <w:basedOn w:val="Style_4"/>
    <w:link w:val="Style_12_ch"/>
  </w:style>
  <w:style w:styleId="Style_12_ch" w:type="character">
    <w:name w:val="List"/>
    <w:basedOn w:val="Style_4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tabs>
        <w:tab w:leader="none" w:pos="432" w:val="left"/>
      </w:tabs>
      <w:ind w:firstLine="0" w:left="720"/>
      <w:jc w:val="center"/>
      <w:outlineLvl w:val="0"/>
    </w:pPr>
    <w:rPr>
      <w:sz w:val="28"/>
    </w:rPr>
  </w:style>
  <w:style w:styleId="Style_14_ch" w:type="character">
    <w:name w:val="heading 1"/>
    <w:basedOn w:val="Style_3_ch"/>
    <w:link w:val="Style_14"/>
    <w:rPr>
      <w:sz w:val="28"/>
    </w:rPr>
  </w:style>
  <w:style w:styleId="Style_15" w:type="paragraph">
    <w:name w:val="Balloon Text"/>
    <w:basedOn w:val="Style_3"/>
    <w:link w:val="Style_15_ch"/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ConsPlusNormal"/>
    <w:link w:val="Style_18_ch"/>
    <w:pPr>
      <w:widowControl w:val="0"/>
      <w:ind/>
    </w:pPr>
    <w:rPr>
      <w:rFonts w:ascii="Times New Roman" w:hAnsi="Times New Roman"/>
      <w:sz w:val="24"/>
    </w:rPr>
  </w:style>
  <w:style w:styleId="Style_18_ch" w:type="character">
    <w:name w:val="ConsPlusNormal"/>
    <w:link w:val="Style_18"/>
    <w:rPr>
      <w:rFonts w:ascii="Times New Roman" w:hAnsi="Times New Roman"/>
      <w:sz w:val="24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List Paragraph"/>
    <w:basedOn w:val="Style_3"/>
    <w:link w:val="Style_21_ch"/>
    <w:pPr>
      <w:ind w:firstLine="0" w:left="720"/>
      <w:contextualSpacing w:val="1"/>
    </w:pPr>
  </w:style>
  <w:style w:styleId="Style_21_ch" w:type="character">
    <w:name w:val="List Paragraph"/>
    <w:basedOn w:val="Style_3_ch"/>
    <w:link w:val="Style_21"/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aption"/>
    <w:basedOn w:val="Style_3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caption"/>
    <w:basedOn w:val="Style_3_ch"/>
    <w:link w:val="Style_23"/>
    <w:rPr>
      <w:i w:val="1"/>
      <w:sz w:val="24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index heading"/>
    <w:basedOn w:val="Style_3"/>
    <w:link w:val="Style_26_ch"/>
  </w:style>
  <w:style w:styleId="Style_26_ch" w:type="character">
    <w:name w:val="index heading"/>
    <w:basedOn w:val="Style_3_ch"/>
    <w:link w:val="Style_26"/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3"/>
    <w:next w:val="Style_4"/>
    <w:link w:val="Style_29_ch"/>
    <w:uiPriority w:val="10"/>
    <w:qFormat/>
    <w:pPr>
      <w:keepNext w:val="1"/>
      <w:spacing w:after="120" w:before="240"/>
      <w:ind/>
    </w:pPr>
    <w:rPr>
      <w:sz w:val="28"/>
    </w:rPr>
  </w:style>
  <w:style w:styleId="Style_29_ch" w:type="character">
    <w:name w:val="Title"/>
    <w:basedOn w:val="Style_3_ch"/>
    <w:link w:val="Style_29"/>
    <w:rPr>
      <w:sz w:val="28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Body Text Indent 3"/>
    <w:basedOn w:val="Style_3"/>
    <w:link w:val="Style_32_ch"/>
    <w:pPr>
      <w:spacing w:after="120"/>
      <w:ind w:firstLine="0" w:left="283"/>
    </w:pPr>
    <w:rPr>
      <w:sz w:val="16"/>
    </w:rPr>
  </w:style>
  <w:style w:styleId="Style_32_ch" w:type="character">
    <w:name w:val="Body Text Indent 3"/>
    <w:basedOn w:val="Style_3_ch"/>
    <w:link w:val="Style_32"/>
    <w:rPr>
      <w:sz w:val="1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2023-06-27T12:08:24Z</dcterms:modified>
</cp:coreProperties>
</file>