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345D" w:rsidRDefault="0067345D" w:rsidP="0067345D">
      <w:pPr>
        <w:ind w:right="-2"/>
        <w:rPr>
          <w:sz w:val="28"/>
          <w:szCs w:val="28"/>
        </w:rPr>
      </w:pPr>
    </w:p>
    <w:p w:rsidR="0067345D" w:rsidRPr="0067345D" w:rsidRDefault="00580952" w:rsidP="00911BA2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911BA2" w:rsidRPr="0067345D">
        <w:rPr>
          <w:b/>
          <w:noProof/>
          <w:sz w:val="28"/>
          <w:szCs w:val="28"/>
          <w:lang w:eastAsia="ru-RU"/>
        </w:rPr>
        <w:drawing>
          <wp:inline distT="0" distB="0" distL="0" distR="0" wp14:anchorId="5B7A3500" wp14:editId="7A5026C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  <w:r w:rsidRPr="0067345D">
        <w:rPr>
          <w:b/>
          <w:sz w:val="28"/>
          <w:szCs w:val="28"/>
        </w:rPr>
        <w:t xml:space="preserve">РОСТОВСКАЯ ОБЛАСТЬ             </w:t>
      </w:r>
    </w:p>
    <w:p w:rsidR="0067345D" w:rsidRPr="000D5F50" w:rsidRDefault="000D5F50" w:rsidP="0067345D">
      <w:pPr>
        <w:ind w:right="-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</w:t>
      </w:r>
      <w:r w:rsidR="0067345D" w:rsidRPr="000D5F50">
        <w:rPr>
          <w:b/>
          <w:sz w:val="28"/>
          <w:szCs w:val="28"/>
          <w:u w:val="single"/>
        </w:rPr>
        <w:t>Собрание депутатов Советинского сельского поселения</w:t>
      </w:r>
      <w:r>
        <w:rPr>
          <w:b/>
          <w:sz w:val="28"/>
          <w:szCs w:val="28"/>
          <w:u w:val="single"/>
        </w:rPr>
        <w:t>____</w:t>
      </w: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  <w:r w:rsidRPr="0067345D">
        <w:rPr>
          <w:b/>
          <w:sz w:val="28"/>
          <w:szCs w:val="28"/>
        </w:rPr>
        <w:t xml:space="preserve">РЕШЕНИЕ  </w:t>
      </w:r>
    </w:p>
    <w:p w:rsidR="0067345D" w:rsidRPr="0067345D" w:rsidRDefault="0067345D" w:rsidP="0067345D">
      <w:pPr>
        <w:ind w:right="-2"/>
        <w:jc w:val="center"/>
        <w:rPr>
          <w:sz w:val="28"/>
          <w:szCs w:val="28"/>
        </w:rPr>
      </w:pPr>
      <w:r w:rsidRPr="0067345D">
        <w:rPr>
          <w:sz w:val="28"/>
          <w:szCs w:val="28"/>
        </w:rPr>
        <w:tab/>
      </w:r>
      <w:r w:rsidRPr="0067345D">
        <w:rPr>
          <w:sz w:val="28"/>
          <w:szCs w:val="28"/>
        </w:rPr>
        <w:tab/>
        <w:t xml:space="preserve">                                    </w:t>
      </w:r>
    </w:p>
    <w:p w:rsidR="0067345D" w:rsidRDefault="0067345D" w:rsidP="0067345D">
      <w:pPr>
        <w:ind w:right="-2"/>
        <w:jc w:val="center"/>
        <w:rPr>
          <w:sz w:val="28"/>
          <w:szCs w:val="28"/>
        </w:rPr>
      </w:pPr>
      <w:bookmarkStart w:id="0" w:name="_GoBack"/>
      <w:r w:rsidRPr="0067345D">
        <w:rPr>
          <w:b/>
          <w:sz w:val="28"/>
          <w:szCs w:val="28"/>
        </w:rPr>
        <w:t xml:space="preserve">   </w:t>
      </w:r>
      <w:r w:rsidRPr="0067345D">
        <w:rPr>
          <w:sz w:val="28"/>
          <w:szCs w:val="28"/>
        </w:rPr>
        <w:t xml:space="preserve">О порядке проведения конкурса на должность главы Администрации </w:t>
      </w:r>
    </w:p>
    <w:p w:rsidR="0067345D" w:rsidRPr="0067345D" w:rsidRDefault="0067345D" w:rsidP="0067345D">
      <w:pPr>
        <w:ind w:right="-2"/>
        <w:jc w:val="center"/>
        <w:rPr>
          <w:sz w:val="28"/>
          <w:szCs w:val="28"/>
        </w:rPr>
      </w:pPr>
      <w:r w:rsidRPr="0067345D">
        <w:rPr>
          <w:sz w:val="28"/>
          <w:szCs w:val="28"/>
        </w:rPr>
        <w:t xml:space="preserve">Советинского сельского поселения  </w:t>
      </w:r>
    </w:p>
    <w:p w:rsidR="0067345D" w:rsidRDefault="0067345D" w:rsidP="0067345D">
      <w:pPr>
        <w:ind w:right="-2"/>
        <w:jc w:val="center"/>
        <w:rPr>
          <w:b/>
          <w:sz w:val="28"/>
          <w:szCs w:val="28"/>
        </w:rPr>
      </w:pPr>
      <w:r w:rsidRPr="006734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bookmarkEnd w:id="0"/>
    <w:p w:rsidR="0067345D" w:rsidRPr="0067345D" w:rsidRDefault="0067345D" w:rsidP="0067345D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7345D">
        <w:rPr>
          <w:b/>
          <w:sz w:val="28"/>
          <w:szCs w:val="28"/>
        </w:rPr>
        <w:t>Принято</w:t>
      </w: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  <w:r w:rsidRPr="0067345D">
        <w:rPr>
          <w:b/>
          <w:sz w:val="28"/>
          <w:szCs w:val="28"/>
        </w:rPr>
        <w:t xml:space="preserve">Собранием депутатов                                                                  </w:t>
      </w:r>
      <w:r w:rsidR="00911BA2">
        <w:rPr>
          <w:b/>
          <w:sz w:val="28"/>
          <w:szCs w:val="28"/>
        </w:rPr>
        <w:t>25 августа</w:t>
      </w:r>
      <w:r w:rsidRPr="0067345D">
        <w:rPr>
          <w:b/>
          <w:sz w:val="28"/>
          <w:szCs w:val="28"/>
        </w:rPr>
        <w:t xml:space="preserve"> 2016 года</w:t>
      </w:r>
    </w:p>
    <w:p w:rsidR="0067345D" w:rsidRDefault="0067345D" w:rsidP="0067345D">
      <w:pPr>
        <w:ind w:right="-2"/>
        <w:jc w:val="center"/>
        <w:rPr>
          <w:b/>
          <w:sz w:val="28"/>
          <w:szCs w:val="28"/>
        </w:rPr>
      </w:pP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</w:p>
    <w:p w:rsidR="00685B9F" w:rsidRPr="00A12B77" w:rsidRDefault="00685B9F" w:rsidP="0067345D">
      <w:pPr>
        <w:jc w:val="both"/>
        <w:rPr>
          <w:sz w:val="28"/>
          <w:szCs w:val="28"/>
        </w:rPr>
      </w:pPr>
    </w:p>
    <w:p w:rsidR="00F92F36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</w:p>
    <w:p w:rsidR="00F92F36" w:rsidRDefault="00F92F36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F92F36" w:rsidP="002E217C">
      <w:pPr>
        <w:ind w:firstLine="839"/>
        <w:jc w:val="both"/>
        <w:rPr>
          <w:sz w:val="28"/>
          <w:szCs w:val="28"/>
        </w:rPr>
      </w:pPr>
      <w:r w:rsidRPr="00F92F36">
        <w:rPr>
          <w:sz w:val="28"/>
          <w:szCs w:val="28"/>
        </w:rPr>
        <w:t xml:space="preserve">          Собрание депутатов Советинского сельского поселения решило: </w:t>
      </w:r>
    </w:p>
    <w:p w:rsidR="002E217C" w:rsidRDefault="002E217C" w:rsidP="002E217C">
      <w:pPr>
        <w:jc w:val="center"/>
        <w:rPr>
          <w:sz w:val="28"/>
          <w:szCs w:val="28"/>
        </w:rPr>
      </w:pPr>
    </w:p>
    <w:p w:rsidR="0067345D" w:rsidRPr="00A12B77" w:rsidRDefault="0067345D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96A6F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796A6F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67345D" w:rsidRDefault="0067345D" w:rsidP="00673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345D" w:rsidRDefault="0067345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>Глава Советинского</w:t>
      </w: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>сельского поселения</w:t>
      </w:r>
      <w:r w:rsidRPr="0067345D">
        <w:rPr>
          <w:kern w:val="0"/>
          <w:sz w:val="28"/>
          <w:szCs w:val="28"/>
          <w:lang w:eastAsia="ru-RU"/>
        </w:rPr>
        <w:tab/>
      </w:r>
      <w:r w:rsidRPr="0067345D">
        <w:rPr>
          <w:kern w:val="0"/>
          <w:sz w:val="28"/>
          <w:szCs w:val="28"/>
          <w:lang w:eastAsia="ru-RU"/>
        </w:rPr>
        <w:tab/>
      </w:r>
      <w:r w:rsidRPr="0067345D">
        <w:rPr>
          <w:kern w:val="0"/>
          <w:sz w:val="28"/>
          <w:szCs w:val="28"/>
          <w:lang w:eastAsia="ru-RU"/>
        </w:rPr>
        <w:tab/>
      </w:r>
      <w:r w:rsidRPr="0067345D">
        <w:rPr>
          <w:kern w:val="0"/>
          <w:sz w:val="28"/>
          <w:szCs w:val="28"/>
          <w:lang w:eastAsia="ru-RU"/>
        </w:rPr>
        <w:tab/>
        <w:t xml:space="preserve">  </w:t>
      </w:r>
      <w:r>
        <w:rPr>
          <w:kern w:val="0"/>
          <w:sz w:val="28"/>
          <w:szCs w:val="28"/>
          <w:lang w:eastAsia="ru-RU"/>
        </w:rPr>
        <w:t xml:space="preserve">                   </w:t>
      </w:r>
      <w:r>
        <w:rPr>
          <w:kern w:val="0"/>
          <w:sz w:val="28"/>
          <w:szCs w:val="28"/>
          <w:lang w:eastAsia="ru-RU"/>
        </w:rPr>
        <w:tab/>
        <w:t xml:space="preserve">         </w:t>
      </w:r>
      <w:r w:rsidRPr="0067345D">
        <w:rPr>
          <w:kern w:val="0"/>
          <w:sz w:val="28"/>
          <w:szCs w:val="28"/>
          <w:lang w:eastAsia="ru-RU"/>
        </w:rPr>
        <w:t>З.Д. Даливалов</w:t>
      </w: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>слобода Советка</w:t>
      </w:r>
    </w:p>
    <w:p w:rsidR="0067345D" w:rsidRPr="0067345D" w:rsidRDefault="00911BA2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 августа</w:t>
      </w:r>
      <w:r w:rsidR="0067345D" w:rsidRPr="0067345D">
        <w:rPr>
          <w:kern w:val="0"/>
          <w:sz w:val="28"/>
          <w:szCs w:val="28"/>
          <w:lang w:eastAsia="ru-RU"/>
        </w:rPr>
        <w:t xml:space="preserve"> 2016 года</w:t>
      </w:r>
    </w:p>
    <w:p w:rsidR="0067345D" w:rsidRDefault="0067345D" w:rsidP="00580952">
      <w:pPr>
        <w:suppressAutoHyphens w:val="0"/>
        <w:jc w:val="both"/>
        <w:rPr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 xml:space="preserve">№ </w:t>
      </w:r>
      <w:r w:rsidR="00911BA2">
        <w:rPr>
          <w:kern w:val="0"/>
          <w:sz w:val="28"/>
          <w:szCs w:val="28"/>
          <w:lang w:eastAsia="ru-RU"/>
        </w:rPr>
        <w:t>161</w:t>
      </w:r>
    </w:p>
    <w:p w:rsidR="0067345D" w:rsidRDefault="0067345D" w:rsidP="00673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2F36" w:rsidRDefault="00F92F36" w:rsidP="00673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1BA2" w:rsidRDefault="00911BA2" w:rsidP="00673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345D" w:rsidRDefault="0067345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113CD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1BA2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1BA2">
        <w:rPr>
          <w:rFonts w:ascii="Times New Roman" w:hAnsi="Times New Roman" w:cs="Times New Roman"/>
          <w:sz w:val="28"/>
          <w:szCs w:val="28"/>
        </w:rPr>
        <w:t>161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96A6F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Неклиновского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Неклиновского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796A6F">
        <w:rPr>
          <w:rFonts w:ascii="Times New Roman" w:hAnsi="Times New Roman" w:cs="Times New Roman"/>
          <w:sz w:val="28"/>
          <w:szCs w:val="28"/>
        </w:rPr>
        <w:t>Неклиновского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201F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1201F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D3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 w:rsidRPr="00113CD3">
        <w:rPr>
          <w:rFonts w:ascii="Times New Roman" w:hAnsi="Times New Roman" w:cs="Times New Roman"/>
          <w:sz w:val="28"/>
          <w:szCs w:val="28"/>
        </w:rPr>
        <w:t>гражданину</w:t>
      </w:r>
      <w:r w:rsidRPr="00113CD3">
        <w:rPr>
          <w:rFonts w:ascii="Times New Roman" w:hAnsi="Times New Roman" w:cs="Times New Roman"/>
          <w:sz w:val="28"/>
          <w:szCs w:val="28"/>
        </w:rPr>
        <w:t xml:space="preserve"> в день их предъявления, 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13CD3">
        <w:rPr>
          <w:rFonts w:ascii="Times New Roman" w:hAnsi="Times New Roman" w:cs="Times New Roman"/>
          <w:sz w:val="28"/>
          <w:szCs w:val="28"/>
        </w:rPr>
        <w:t>Советинское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13CD3">
        <w:rPr>
          <w:rFonts w:ascii="Times New Roman" w:hAnsi="Times New Roman" w:cs="Times New Roman"/>
          <w:sz w:val="28"/>
          <w:szCs w:val="28"/>
        </w:rPr>
        <w:t>Советинское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491A59" w:rsidRPr="00BF3E4F">
        <w:rPr>
          <w:rFonts w:eastAsia="Calibri"/>
          <w:kern w:val="0"/>
          <w:sz w:val="28"/>
          <w:szCs w:val="28"/>
          <w:lang w:eastAsia="en-US"/>
        </w:rPr>
        <w:t>правильного, по их 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113CD3">
        <w:rPr>
          <w:rFonts w:eastAsia="Calibri"/>
          <w:kern w:val="0"/>
          <w:sz w:val="28"/>
          <w:szCs w:val="28"/>
          <w:lang w:eastAsia="en-US"/>
        </w:rPr>
        <w:t>Советинского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13CD3">
        <w:rPr>
          <w:rFonts w:eastAsia="Calibri"/>
          <w:kern w:val="0"/>
          <w:sz w:val="28"/>
          <w:szCs w:val="28"/>
          <w:lang w:eastAsia="en-US"/>
        </w:rPr>
        <w:t>Советинского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13CD3">
        <w:rPr>
          <w:rFonts w:eastAsia="Calibri"/>
          <w:kern w:val="0"/>
          <w:sz w:val="28"/>
          <w:szCs w:val="28"/>
          <w:lang w:eastAsia="en-US"/>
        </w:rPr>
        <w:t>Советинского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13CD3">
        <w:rPr>
          <w:rFonts w:ascii="Times New Roman" w:hAnsi="Times New Roman" w:cs="Times New Roman"/>
          <w:sz w:val="24"/>
          <w:szCs w:val="24"/>
        </w:rPr>
        <w:t xml:space="preserve">Советинского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13CD3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91A59">
        <w:rPr>
          <w:rFonts w:ascii="Times New Roman" w:hAnsi="Times New Roman" w:cs="Times New Roman"/>
          <w:sz w:val="24"/>
          <w:szCs w:val="24"/>
        </w:rPr>
        <w:t xml:space="preserve">Советинского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91A5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91A5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095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0952">
        <w:rPr>
          <w:rFonts w:ascii="Times New Roman" w:hAnsi="Times New Roman" w:cs="Times New Roman"/>
          <w:sz w:val="28"/>
          <w:szCs w:val="28"/>
        </w:rPr>
        <w:t>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91A59">
        <w:rPr>
          <w:bCs/>
          <w:sz w:val="28"/>
          <w:szCs w:val="28"/>
        </w:rPr>
        <w:t>Советинского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91A59">
        <w:rPr>
          <w:sz w:val="28"/>
          <w:szCs w:val="28"/>
        </w:rPr>
        <w:t xml:space="preserve">Советинского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91A59">
        <w:rPr>
          <w:sz w:val="28"/>
          <w:szCs w:val="28"/>
        </w:rPr>
        <w:t>Советинское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491A59">
        <w:rPr>
          <w:sz w:val="28"/>
          <w:szCs w:val="28"/>
        </w:rPr>
        <w:t xml:space="preserve">Советинского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91A59">
        <w:rPr>
          <w:sz w:val="28"/>
          <w:szCs w:val="28"/>
        </w:rPr>
        <w:t>Советинское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91A59">
        <w:rPr>
          <w:sz w:val="28"/>
          <w:szCs w:val="28"/>
        </w:rPr>
        <w:t xml:space="preserve">Советинского </w:t>
      </w:r>
      <w:r w:rsidR="00A9240D">
        <w:rPr>
          <w:sz w:val="28"/>
          <w:szCs w:val="28"/>
        </w:rPr>
        <w:t>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91A59">
        <w:rPr>
          <w:sz w:val="28"/>
          <w:szCs w:val="28"/>
        </w:rPr>
        <w:t xml:space="preserve">Советинского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91A59">
        <w:rPr>
          <w:sz w:val="28"/>
          <w:szCs w:val="28"/>
        </w:rPr>
        <w:t>Советинское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23" w:rsidRDefault="00506323" w:rsidP="008622F8">
      <w:r>
        <w:separator/>
      </w:r>
    </w:p>
  </w:endnote>
  <w:endnote w:type="continuationSeparator" w:id="0">
    <w:p w:rsidR="00506323" w:rsidRDefault="0050632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F50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23" w:rsidRDefault="00506323" w:rsidP="008622F8">
      <w:r>
        <w:separator/>
      </w:r>
    </w:p>
  </w:footnote>
  <w:footnote w:type="continuationSeparator" w:id="0">
    <w:p w:rsidR="00506323" w:rsidRDefault="00506323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33FD"/>
    <w:rsid w:val="000D5F50"/>
    <w:rsid w:val="000E64CD"/>
    <w:rsid w:val="000F18C4"/>
    <w:rsid w:val="000F1F9C"/>
    <w:rsid w:val="000F37B2"/>
    <w:rsid w:val="00101B25"/>
    <w:rsid w:val="0010203F"/>
    <w:rsid w:val="00102333"/>
    <w:rsid w:val="001057D9"/>
    <w:rsid w:val="00113CD3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64C6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B4383"/>
    <w:rsid w:val="003B7313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A59"/>
    <w:rsid w:val="00492471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23"/>
    <w:rsid w:val="00507C38"/>
    <w:rsid w:val="005111A9"/>
    <w:rsid w:val="0051201F"/>
    <w:rsid w:val="00517B30"/>
    <w:rsid w:val="00527BF4"/>
    <w:rsid w:val="005331DA"/>
    <w:rsid w:val="00544DF1"/>
    <w:rsid w:val="0054688E"/>
    <w:rsid w:val="0056286A"/>
    <w:rsid w:val="00580952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345D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3D37"/>
    <w:rsid w:val="00796A6F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3C4F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1BA2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324B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0833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58E6"/>
    <w:rsid w:val="00F41798"/>
    <w:rsid w:val="00F51D7E"/>
    <w:rsid w:val="00F52FCF"/>
    <w:rsid w:val="00F57E4B"/>
    <w:rsid w:val="00F606D4"/>
    <w:rsid w:val="00F6206D"/>
    <w:rsid w:val="00F73E20"/>
    <w:rsid w:val="00F8363B"/>
    <w:rsid w:val="00F92F36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930E-B653-40CE-8C8A-2717F113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3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45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23F1-1C77-4299-B780-8BAEBB20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user2</cp:lastModifiedBy>
  <cp:revision>10</cp:revision>
  <cp:lastPrinted>2016-08-02T14:38:00Z</cp:lastPrinted>
  <dcterms:created xsi:type="dcterms:W3CDTF">2016-08-11T08:49:00Z</dcterms:created>
  <dcterms:modified xsi:type="dcterms:W3CDTF">2016-08-22T12:13:00Z</dcterms:modified>
</cp:coreProperties>
</file>