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666623" cy="84759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6623" cy="8475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1"/>
        </w:rPr>
      </w:pPr>
      <w:r>
        <w:rPr>
          <w:b w:val="1"/>
        </w:rPr>
        <w:t>РОСТОВСКАЯ ОБЛАСТЬ</w:t>
      </w:r>
      <w:r>
        <w:rPr>
          <w:b w:val="1"/>
        </w:rPr>
        <w:t xml:space="preserve">   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Собрание депутатов Советинского сельского поселения</w:t>
      </w:r>
    </w:p>
    <w:p w14:paraId="04000000">
      <w:pPr>
        <w:rPr>
          <w:b w:val="1"/>
        </w:rPr>
      </w:pPr>
    </w:p>
    <w:p w14:paraId="05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</w:pPr>
      <w:r>
        <w:t>Об утверждении Положения о порядке организации и проведения публичных</w:t>
      </w:r>
      <w:r>
        <w:t xml:space="preserve"> </w:t>
      </w:r>
      <w:r>
        <w:t>слушаний</w:t>
      </w:r>
      <w:r>
        <w:t>,</w:t>
      </w:r>
      <w:r>
        <w:t xml:space="preserve"> </w:t>
      </w:r>
      <w:r>
        <w:t>общественных обсуждений</w:t>
      </w:r>
      <w:r>
        <w:t xml:space="preserve"> </w:t>
      </w:r>
      <w:r>
        <w:t xml:space="preserve">в </w:t>
      </w:r>
      <w:r>
        <w:t>муниципально</w:t>
      </w:r>
      <w:r>
        <w:t>м</w:t>
      </w:r>
      <w:r>
        <w:t xml:space="preserve"> образовани</w:t>
      </w:r>
      <w:r>
        <w:t>и</w:t>
      </w:r>
      <w:r>
        <w:t xml:space="preserve"> «</w:t>
      </w:r>
      <w:r>
        <w:t>Советинское сельско</w:t>
      </w:r>
      <w:r>
        <w:t>е поселение</w:t>
      </w:r>
      <w:r>
        <w:t>»</w:t>
      </w:r>
    </w:p>
    <w:p w14:paraId="08000000">
      <w:pPr>
        <w:ind/>
        <w:jc w:val="center"/>
      </w:pPr>
    </w:p>
    <w:tbl>
      <w:tblPr>
        <w:tblStyle w:val="Style_2"/>
        <w:tblInd w:type="dxa" w:w="308"/>
        <w:tblLayout w:type="fixed"/>
      </w:tblPr>
      <w:tblGrid>
        <w:gridCol w:w="3117"/>
        <w:gridCol w:w="2729"/>
        <w:gridCol w:w="4052"/>
      </w:tblGrid>
      <w:tr>
        <w:trPr>
          <w:trHeight w:hRule="atLeast" w:val="737"/>
        </w:trPr>
        <w:tc>
          <w:tcPr>
            <w:tcW w:type="dxa" w:w="3117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Принято </w:t>
            </w:r>
          </w:p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Собранием депутатов</w:t>
            </w:r>
          </w:p>
        </w:tc>
        <w:tc>
          <w:tcPr>
            <w:tcW w:type="dxa" w:w="2729"/>
          </w:tcPr>
          <w:p w14:paraId="0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4052"/>
          </w:tcPr>
          <w:p w14:paraId="0C000000">
            <w:pPr>
              <w:ind/>
              <w:jc w:val="center"/>
              <w:rPr>
                <w:b w:val="1"/>
              </w:rPr>
            </w:pPr>
          </w:p>
          <w:p w14:paraId="0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</w:t>
            </w:r>
            <w:r>
              <w:rPr>
                <w:b w:val="1"/>
              </w:rPr>
              <w:t xml:space="preserve"> с</w:t>
            </w:r>
            <w:r>
              <w:rPr>
                <w:b w:val="1"/>
              </w:rPr>
              <w:t>ентября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года</w:t>
            </w:r>
          </w:p>
        </w:tc>
      </w:tr>
    </w:tbl>
    <w:p w14:paraId="0E000000"/>
    <w:p w14:paraId="0F000000">
      <w:pPr>
        <w:pStyle w:val="Style_3"/>
        <w:ind w:firstLine="709" w:left="0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Постановлением Правительства РФ от 03.02.2022 </w:t>
      </w:r>
      <w:r>
        <w:t>№ 101 «Об утверждении Правил использ</w:t>
      </w:r>
      <w:r>
        <w:t xml:space="preserve">ования федеральной государственной информационной системы </w:t>
      </w:r>
      <w:r>
        <w:t>«</w:t>
      </w:r>
      <w:r>
        <w:t>Единый портал государственных и муниципальных услуг (функций)</w:t>
      </w:r>
      <w:r>
        <w:t>»</w:t>
      </w:r>
      <w:r>
        <w:t xml:space="preserve"> в целях организации и проведения пуб</w:t>
      </w:r>
      <w:r>
        <w:t xml:space="preserve">личных слушаний», </w:t>
      </w:r>
      <w:r>
        <w:t>руководствуясь Уставом муниципального образова</w:t>
      </w:r>
      <w:r>
        <w:t>ния</w:t>
      </w:r>
      <w:r>
        <w:t xml:space="preserve"> </w:t>
      </w:r>
      <w:r>
        <w:t>«</w:t>
      </w:r>
      <w:r>
        <w:t>Советинское сельское п</w:t>
      </w:r>
      <w:r>
        <w:t>оселение</w:t>
      </w:r>
      <w:r>
        <w:t xml:space="preserve">», </w:t>
      </w:r>
    </w:p>
    <w:p w14:paraId="10000000">
      <w:pPr>
        <w:pStyle w:val="Style_3"/>
      </w:pPr>
    </w:p>
    <w:p w14:paraId="11000000">
      <w:pPr>
        <w:pStyle w:val="Style_3"/>
        <w:ind/>
        <w:jc w:val="center"/>
      </w:pPr>
      <w:r>
        <w:t xml:space="preserve">Собрание депутатов </w:t>
      </w:r>
      <w:r>
        <w:t>Советинского</w:t>
      </w:r>
      <w:r>
        <w:t xml:space="preserve"> сельск</w:t>
      </w:r>
      <w:r>
        <w:t>ого пос</w:t>
      </w:r>
      <w:r>
        <w:t xml:space="preserve">еления </w:t>
      </w:r>
      <w:r>
        <w:t>решило</w:t>
      </w:r>
      <w:r>
        <w:t>:</w:t>
      </w:r>
    </w:p>
    <w:p w14:paraId="12000000">
      <w:pPr>
        <w:pStyle w:val="Style_3"/>
        <w:ind w:firstLine="709" w:left="0"/>
      </w:pPr>
    </w:p>
    <w:p w14:paraId="13000000">
      <w:pPr>
        <w:ind w:firstLine="709" w:left="0"/>
        <w:jc w:val="both"/>
      </w:pPr>
      <w:r>
        <w:t>1.</w:t>
      </w:r>
      <w:r>
        <w:t xml:space="preserve"> </w:t>
      </w:r>
      <w:r>
        <w:t xml:space="preserve">Утвердить Положение </w:t>
      </w:r>
      <w:r>
        <w:t>о порядке организации и проведения публичных слушаний, общественных обсуждений в муниципальном образовании «Советинское сельское поселение»</w:t>
      </w:r>
      <w:r>
        <w:t xml:space="preserve"> </w:t>
      </w:r>
      <w:r>
        <w:t>согласно приложе</w:t>
      </w:r>
      <w:r>
        <w:t>нию к настоящему решению.</w:t>
      </w:r>
    </w:p>
    <w:p w14:paraId="14000000">
      <w:pPr>
        <w:ind w:firstLine="709" w:left="0"/>
        <w:jc w:val="both"/>
      </w:pPr>
      <w:r>
        <w:t>2.</w:t>
      </w:r>
      <w:r>
        <w:t xml:space="preserve"> </w:t>
      </w:r>
      <w:r>
        <w:t>Признат</w:t>
      </w:r>
      <w:r>
        <w:t>ь утрат</w:t>
      </w:r>
      <w:r>
        <w:t>ившим</w:t>
      </w:r>
      <w:r>
        <w:t xml:space="preserve"> силу решени</w:t>
      </w:r>
      <w:r>
        <w:t>е</w:t>
      </w:r>
      <w:r>
        <w:t xml:space="preserve"> Собрания депутатов </w:t>
      </w:r>
      <w:r>
        <w:t xml:space="preserve">Советинского сельского поселения от </w:t>
      </w:r>
      <w:r>
        <w:t xml:space="preserve">28.10.2005 № 10 </w:t>
      </w:r>
      <w:r>
        <w:t>«</w:t>
      </w:r>
      <w:r>
        <w:t>Об утверждении Положения о проведении публичных слушаний по вопросам местного значения муниципального образования «Советинское сельское по</w:t>
      </w:r>
      <w:r>
        <w:t>селение»</w:t>
      </w:r>
      <w:r>
        <w:t>.</w:t>
      </w:r>
    </w:p>
    <w:p w14:paraId="15000000">
      <w:pPr>
        <w:ind w:firstLine="709" w:left="0"/>
        <w:jc w:val="both"/>
      </w:pPr>
      <w:r>
        <w:t xml:space="preserve">3. </w:t>
      </w:r>
      <w:r>
        <w:t>Настоящ</w:t>
      </w:r>
      <w:r>
        <w:t>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t xml:space="preserve"> (обнародования)</w:t>
      </w:r>
      <w:r>
        <w:t>.</w:t>
      </w:r>
    </w:p>
    <w:p w14:paraId="16000000">
      <w:pPr>
        <w:ind w:firstLine="709" w:left="0"/>
        <w:jc w:val="both"/>
      </w:pPr>
      <w:r>
        <w:t>4</w:t>
      </w:r>
      <w:r>
        <w:t>.</w:t>
      </w:r>
      <w:r>
        <w:t xml:space="preserve"> </w:t>
      </w:r>
      <w:r>
        <w:t>Ко</w:t>
      </w:r>
      <w:r>
        <w:t xml:space="preserve">нтроль </w:t>
      </w:r>
      <w:r>
        <w:t>за выполнением настоящего решения в</w:t>
      </w:r>
      <w:r>
        <w:t xml:space="preserve">озложить </w:t>
      </w:r>
      <w:r>
        <w:t xml:space="preserve">на постоянную комиссию Собрания депутатов Советинского сельского поселения </w:t>
      </w:r>
      <w:r>
        <w:t>по вопросам местного самоуправления, связям</w:t>
      </w:r>
      <w:r>
        <w:t xml:space="preserve"> с общественными организациями, социальной </w:t>
      </w:r>
      <w:r>
        <w:t>и молодежной политики, торговли, бытового обслуживания, охраны общественного порядка</w:t>
      </w:r>
      <w:r>
        <w:t xml:space="preserve"> (председатель – </w:t>
      </w:r>
      <w:r>
        <w:t>Каратаева Г.Ю</w:t>
      </w:r>
      <w:r>
        <w:t>.</w:t>
      </w:r>
      <w:r>
        <w:t>)</w:t>
      </w:r>
    </w:p>
    <w:p w14:paraId="17000000">
      <w:pPr>
        <w:ind w:firstLine="709" w:left="0"/>
        <w:jc w:val="both"/>
      </w:pPr>
    </w:p>
    <w:p w14:paraId="18000000">
      <w:pPr>
        <w:ind/>
        <w:jc w:val="both"/>
      </w:pPr>
      <w:r>
        <w:t>Председатель Собрания де</w:t>
      </w:r>
      <w:r>
        <w:t>путатов –</w:t>
      </w:r>
      <w:r>
        <w:t xml:space="preserve"> </w:t>
      </w:r>
    </w:p>
    <w:p w14:paraId="19000000">
      <w:pPr>
        <w:ind/>
        <w:jc w:val="both"/>
      </w:pPr>
      <w:r>
        <w:t>Г</w:t>
      </w:r>
      <w:r>
        <w:t>лава</w:t>
      </w:r>
      <w:r>
        <w:t xml:space="preserve"> </w:t>
      </w:r>
      <w:r>
        <w:t>Советинского сельско</w:t>
      </w:r>
      <w:r>
        <w:t>г</w:t>
      </w:r>
      <w:r>
        <w:t xml:space="preserve">о поселения                    </w:t>
      </w:r>
      <w:r>
        <w:t xml:space="preserve"> </w:t>
      </w:r>
      <w:r>
        <w:t xml:space="preserve"> </w:t>
      </w:r>
      <w:r>
        <w:t xml:space="preserve"> </w:t>
      </w:r>
      <w:r>
        <w:t xml:space="preserve">                       </w:t>
      </w:r>
      <w:r>
        <w:t>Ю</w:t>
      </w:r>
      <w:r>
        <w:t xml:space="preserve">.А. </w:t>
      </w:r>
      <w:r>
        <w:t>Панферова</w:t>
      </w:r>
    </w:p>
    <w:p w14:paraId="1A000000">
      <w:pPr>
        <w:ind/>
        <w:jc w:val="both"/>
      </w:pPr>
    </w:p>
    <w:p w14:paraId="1B000000">
      <w:pPr>
        <w:ind/>
        <w:jc w:val="both"/>
      </w:pPr>
      <w:r>
        <w:t xml:space="preserve">слобода Советка </w:t>
      </w:r>
    </w:p>
    <w:p w14:paraId="1C000000">
      <w:pPr>
        <w:ind/>
        <w:jc w:val="both"/>
      </w:pPr>
      <w:r>
        <w:t>19</w:t>
      </w:r>
      <w:r>
        <w:t xml:space="preserve"> сентября</w:t>
      </w:r>
      <w:r>
        <w:t xml:space="preserve"> 20</w:t>
      </w:r>
      <w:r>
        <w:t>2</w:t>
      </w:r>
      <w:r>
        <w:t>3</w:t>
      </w:r>
      <w:r>
        <w:t xml:space="preserve"> года</w:t>
      </w:r>
    </w:p>
    <w:p w14:paraId="1D000000">
      <w:pPr>
        <w:ind/>
        <w:jc w:val="both"/>
      </w:pPr>
      <w:r>
        <w:t xml:space="preserve">№ </w:t>
      </w:r>
      <w:r>
        <w:t>76</w:t>
      </w:r>
    </w:p>
    <w:tbl>
      <w:tblPr>
        <w:tblStyle w:val="Style_2"/>
        <w:tblInd w:type="dxa" w:w="4503"/>
        <w:tblLayout w:type="fixed"/>
      </w:tblPr>
      <w:tblGrid>
        <w:gridCol w:w="5919"/>
      </w:tblGrid>
      <w:tr>
        <w:trPr>
          <w:trHeight w:hRule="atLeast" w:val="1790"/>
        </w:trPr>
        <w:tc>
          <w:tcPr>
            <w:tcW w:type="dxa" w:w="5919"/>
            <w:shd w:fill="auto" w:val="clear"/>
          </w:tcPr>
          <w:p w14:paraId="1E000000">
            <w:pPr>
              <w:ind/>
              <w:jc w:val="right"/>
            </w:pPr>
            <w:r>
              <w:t xml:space="preserve">Приложение к решению </w:t>
            </w:r>
          </w:p>
          <w:p w14:paraId="1F000000">
            <w:pPr>
              <w:ind/>
              <w:jc w:val="both"/>
            </w:pPr>
            <w:r>
              <w:t xml:space="preserve">Собрания депутатов Советинского сельского поселения </w:t>
            </w:r>
            <w:r>
              <w:t>«</w:t>
            </w:r>
            <w:r>
              <w:t xml:space="preserve">Об утверждении Положения о порядке организации и проведения публичных слушаний, общественных обсуждений в </w:t>
            </w:r>
            <w:r>
              <w:t>муниципальн</w:t>
            </w:r>
            <w:r>
              <w:t>ом образовании «Советинское сельское поселение»</w:t>
            </w:r>
            <w:r>
              <w:t>»</w:t>
            </w:r>
          </w:p>
        </w:tc>
      </w:tr>
    </w:tbl>
    <w:p w14:paraId="20000000">
      <w:pPr>
        <w:ind/>
        <w:jc w:val="center"/>
        <w:rPr>
          <w:b w:val="1"/>
        </w:rPr>
      </w:pPr>
    </w:p>
    <w:p w14:paraId="21000000">
      <w:pPr>
        <w:pStyle w:val="Style_3"/>
        <w:ind w:firstLine="0" w:left="886" w:right="896"/>
        <w:jc w:val="center"/>
      </w:pPr>
      <w:r>
        <w:t>ПОЛОЖЕНИЕ</w:t>
      </w:r>
    </w:p>
    <w:p w14:paraId="22000000">
      <w:pPr>
        <w:pStyle w:val="Style_3"/>
        <w:ind/>
        <w:jc w:val="center"/>
      </w:pPr>
      <w:r>
        <w:t>о</w:t>
      </w:r>
      <w:r>
        <w:rPr>
          <w:spacing w:val="-3"/>
        </w:rPr>
        <w:t xml:space="preserve"> </w:t>
      </w:r>
      <w:r>
        <w:t xml:space="preserve">порядке организации и проведения публичных слушаний, общественных обсуждений в муниципальном образовании </w:t>
      </w:r>
      <w:r>
        <w:t>«Советинское сельское поселение</w:t>
      </w:r>
      <w:r>
        <w:t>»</w:t>
      </w:r>
    </w:p>
    <w:p w14:paraId="23000000">
      <w:pPr>
        <w:pStyle w:val="Style_3"/>
        <w:ind/>
        <w:jc w:val="center"/>
      </w:pPr>
    </w:p>
    <w:p w14:paraId="24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1. Общие положения</w:t>
      </w:r>
    </w:p>
    <w:p w14:paraId="25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Публичные слушания, общественные обсуждения </w:t>
      </w:r>
      <w:r>
        <w:rPr>
          <w:color w:val="000000"/>
        </w:rPr>
        <w:t>–</w:t>
      </w:r>
      <w:r>
        <w:rPr>
          <w:color w:val="000000"/>
        </w:rPr>
        <w:t xml:space="preserve"> это одна из форм реализации населением</w:t>
      </w:r>
      <w:r>
        <w:rPr>
          <w:color w:val="000000"/>
        </w:rPr>
        <w:t xml:space="preserve"> </w:t>
      </w:r>
      <w:r>
        <w:rPr>
          <w:color w:val="000000"/>
        </w:rPr>
        <w:t>Советинского</w:t>
      </w:r>
      <w:r>
        <w:rPr>
          <w:color w:val="000000"/>
        </w:rPr>
        <w:t xml:space="preserve"> сельского поселения своего конституционного права на местное самоуправление.</w:t>
      </w:r>
    </w:p>
    <w:p w14:paraId="26000000">
      <w:pPr>
        <w:ind w:firstLine="709" w:left="0"/>
        <w:jc w:val="both"/>
        <w:rPr>
          <w:color w:val="000000"/>
        </w:rPr>
      </w:pPr>
      <w:r>
        <w:rPr>
          <w:color w:val="000000"/>
        </w:rPr>
        <w:t>2. Публичные слушания, общественные обсуждения проводятся в соответствии с Конституц</w:t>
      </w:r>
      <w:r>
        <w:rPr>
          <w:color w:val="000000"/>
        </w:rPr>
        <w:t xml:space="preserve">ией Российской Федерации, федеральными законами, законами </w:t>
      </w:r>
      <w:r>
        <w:rPr>
          <w:color w:val="000000"/>
        </w:rPr>
        <w:t>Ростовской области, а также в соответствии с Уставом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 и настоящим Положением о порядке организации и проведения публичных слушаний, общественных обсуждений в муниц</w:t>
      </w:r>
      <w:r>
        <w:rPr>
          <w:color w:val="000000"/>
        </w:rPr>
        <w:t>ипальном образовании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 (далее – Положение).</w:t>
      </w:r>
    </w:p>
    <w:p w14:paraId="27000000">
      <w:pPr>
        <w:ind w:firstLine="709" w:left="0"/>
        <w:jc w:val="both"/>
        <w:rPr>
          <w:color w:val="000000"/>
        </w:rPr>
      </w:pPr>
      <w:r>
        <w:rPr>
          <w:color w:val="000000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color w:val="000000"/>
        </w:rPr>
        <w:t>.</w:t>
      </w:r>
    </w:p>
    <w:p w14:paraId="28000000">
      <w:pPr>
        <w:ind w:firstLine="709" w:left="0"/>
        <w:jc w:val="both"/>
        <w:rPr>
          <w:color w:val="000000"/>
        </w:rPr>
      </w:pPr>
    </w:p>
    <w:p w14:paraId="29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2. Цели проведения публичных слушаний, общественных обсуждений</w:t>
      </w:r>
    </w:p>
    <w:p w14:paraId="2A000000">
      <w:pPr>
        <w:ind w:firstLine="709" w:left="0"/>
        <w:jc w:val="both"/>
        <w:rPr>
          <w:color w:val="000000"/>
        </w:rPr>
      </w:pPr>
      <w:r>
        <w:rPr>
          <w:color w:val="000000"/>
        </w:rPr>
        <w:t>Публичные слушания, общественные обсуждения проводятся с целью:</w:t>
      </w:r>
    </w:p>
    <w:p w14:paraId="2B000000">
      <w:pPr>
        <w:ind w:firstLine="709" w:left="0"/>
        <w:jc w:val="both"/>
        <w:rPr>
          <w:color w:val="000000"/>
        </w:rPr>
      </w:pPr>
      <w:r>
        <w:rPr>
          <w:color w:val="000000"/>
        </w:rPr>
        <w:t>1) информирования населения о предполагаемых решениях органов местного</w:t>
      </w:r>
      <w:r>
        <w:rPr>
          <w:color w:val="000000"/>
        </w:rPr>
        <w:t xml:space="preserve"> самоуправления;</w:t>
      </w:r>
    </w:p>
    <w:p w14:paraId="2C000000">
      <w:pPr>
        <w:ind w:firstLine="709" w:left="0"/>
        <w:jc w:val="both"/>
        <w:rPr>
          <w:color w:val="000000"/>
        </w:rPr>
      </w:pPr>
      <w:r>
        <w:rPr>
          <w:color w:val="000000"/>
        </w:rPr>
        <w:t>2) выявления общественного мнен</w:t>
      </w:r>
      <w:r>
        <w:rPr>
          <w:color w:val="000000"/>
        </w:rPr>
        <w:t>ия по теме и вопросам, выносимым на публичные слушания, общественные обсуждения;</w:t>
      </w:r>
    </w:p>
    <w:p w14:paraId="2D000000">
      <w:pPr>
        <w:ind w:firstLine="709" w:left="0"/>
        <w:jc w:val="both"/>
        <w:rPr>
          <w:color w:val="000000"/>
        </w:rPr>
      </w:pPr>
      <w:r>
        <w:rPr>
          <w:color w:val="000000"/>
        </w:rPr>
        <w:t>3) осуществления взаимодействия органов местного самоуправления с населением;</w:t>
      </w:r>
    </w:p>
    <w:p w14:paraId="2E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4) подготовки предложений и </w:t>
      </w:r>
      <w:r>
        <w:rPr>
          <w:color w:val="000000"/>
        </w:rPr>
        <w:t>рекомендаций по обсуждаемому муниципальному правовому акту;</w:t>
      </w:r>
    </w:p>
    <w:p w14:paraId="2F000000">
      <w:pPr>
        <w:ind w:firstLine="709" w:left="0"/>
        <w:jc w:val="both"/>
        <w:rPr>
          <w:color w:val="000000"/>
        </w:rPr>
      </w:pPr>
      <w:r>
        <w:rPr>
          <w:color w:val="000000"/>
        </w:rPr>
        <w:t>5) соблюд</w:t>
      </w:r>
      <w:r>
        <w:rPr>
          <w:color w:val="000000"/>
        </w:rPr>
        <w:t>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30000000">
      <w:pPr>
        <w:ind w:firstLine="709" w:left="0"/>
        <w:jc w:val="both"/>
        <w:rPr>
          <w:color w:val="000000"/>
        </w:rPr>
      </w:pPr>
    </w:p>
    <w:p w14:paraId="31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3. Вопр</w:t>
      </w:r>
      <w:r>
        <w:rPr>
          <w:b w:val="1"/>
          <w:color w:val="000000"/>
        </w:rPr>
        <w:t>осы, выносимые на публичные слушания, общественные обсуждения</w:t>
      </w:r>
    </w:p>
    <w:p w14:paraId="32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На публичн</w:t>
      </w:r>
      <w:r>
        <w:rPr>
          <w:color w:val="000000"/>
        </w:rPr>
        <w:t>ые слушания в порядке, предусмотренном настоящим Положением, должны выноситься:</w:t>
      </w:r>
    </w:p>
    <w:p w14:paraId="33000000">
      <w:pPr>
        <w:ind w:firstLine="709" w:left="0"/>
        <w:jc w:val="both"/>
        <w:rPr>
          <w:color w:val="000000"/>
        </w:rPr>
      </w:pPr>
    </w:p>
    <w:p w14:paraId="34000000">
      <w:pPr>
        <w:ind w:firstLine="709" w:left="0"/>
        <w:jc w:val="both"/>
        <w:rPr>
          <w:color w:val="000000"/>
        </w:rPr>
      </w:pPr>
      <w:r>
        <w:rPr>
          <w:color w:val="000000"/>
        </w:rPr>
        <w:t>1) проект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а также проект муниципального нормативного правового а</w:t>
      </w:r>
      <w:r>
        <w:rPr>
          <w:color w:val="000000"/>
        </w:rPr>
        <w:t>кта о внесении изменений и дополнен</w:t>
      </w:r>
      <w:r>
        <w:rPr>
          <w:color w:val="000000"/>
        </w:rPr>
        <w:t>ий в данный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</w:t>
      </w:r>
      <w:r>
        <w:rPr>
          <w:color w:val="000000"/>
        </w:rPr>
        <w:t>в, Устава Ростовской области или областных законов в целях приведения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 в соответствие с этими нормативными правовыми актами;</w:t>
      </w:r>
    </w:p>
    <w:p w14:paraId="35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2) проект бюджета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</w:t>
      </w:r>
      <w:r>
        <w:rPr>
          <w:color w:val="000000"/>
        </w:rPr>
        <w:t>я и отчет о его исполнении;</w:t>
      </w:r>
    </w:p>
    <w:p w14:paraId="36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3) проект стратегии социально-экономического развития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поселения;</w:t>
      </w:r>
    </w:p>
    <w:p w14:paraId="37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4) вопросы о преобразовании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за исключением случаев, если в соответствии со статьей 13 </w:t>
      </w:r>
      <w:r>
        <w:rPr>
          <w:color w:val="000000"/>
        </w:rPr>
        <w:t xml:space="preserve">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требуется получение согласия населения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поселения, выраженного пут</w:t>
      </w:r>
      <w:r>
        <w:rPr>
          <w:color w:val="000000"/>
        </w:rPr>
        <w:t>ем голосования либо на сходах граждан.</w:t>
      </w:r>
    </w:p>
    <w:p w14:paraId="38000000">
      <w:pPr>
        <w:ind w:firstLine="709" w:left="0"/>
        <w:jc w:val="both"/>
        <w:rPr>
          <w:color w:val="000000"/>
        </w:rPr>
      </w:pPr>
      <w:r>
        <w:rPr>
          <w:color w:val="000000"/>
        </w:rPr>
        <w:t>2. На общественные обсуждения могут выноситься:</w:t>
      </w:r>
    </w:p>
    <w:p w14:paraId="39000000">
      <w:pPr>
        <w:ind w:firstLine="709" w:left="0"/>
        <w:jc w:val="both"/>
        <w:rPr>
          <w:color w:val="000000"/>
        </w:rPr>
      </w:pPr>
      <w:r>
        <w:rPr>
          <w:color w:val="000000"/>
        </w:rPr>
        <w:t>1) общественно значимые вопросы местного значения;</w:t>
      </w:r>
    </w:p>
    <w:p w14:paraId="3A000000">
      <w:pPr>
        <w:ind w:firstLine="709" w:left="0"/>
        <w:jc w:val="both"/>
        <w:rPr>
          <w:color w:val="000000"/>
        </w:rPr>
      </w:pPr>
      <w:r>
        <w:rPr>
          <w:color w:val="000000"/>
        </w:rPr>
        <w:t>2) проекты решений органов местного самоуправления.</w:t>
      </w:r>
    </w:p>
    <w:p w14:paraId="3B000000">
      <w:pPr>
        <w:ind w:firstLine="709" w:left="0"/>
        <w:jc w:val="both"/>
        <w:rPr>
          <w:color w:val="000000"/>
        </w:rPr>
      </w:pPr>
      <w:r>
        <w:rPr>
          <w:color w:val="000000"/>
        </w:rPr>
        <w:t>3. На общественные обсуждения или публичные слушания выносятся воп</w:t>
      </w:r>
      <w:r>
        <w:rPr>
          <w:color w:val="000000"/>
        </w:rPr>
        <w:t>росы:</w:t>
      </w:r>
    </w:p>
    <w:p w14:paraId="3C000000">
      <w:pPr>
        <w:ind w:firstLine="709" w:left="0"/>
        <w:jc w:val="both"/>
        <w:rPr>
          <w:color w:val="000000"/>
        </w:rPr>
      </w:pPr>
      <w:r>
        <w:rPr>
          <w:color w:val="000000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</w:t>
      </w:r>
      <w:r>
        <w:rPr>
          <w:color w:val="000000"/>
        </w:rPr>
        <w:t>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r>
        <w:rPr>
          <w:color w:val="000000"/>
        </w:rPr>
        <w:t xml:space="preserve"> объектов капитального строительства.</w:t>
      </w:r>
    </w:p>
    <w:p w14:paraId="3D000000">
      <w:pPr>
        <w:ind w:firstLine="709" w:left="0"/>
        <w:jc w:val="both"/>
        <w:rPr>
          <w:color w:val="000000"/>
        </w:rPr>
      </w:pPr>
      <w:r>
        <w:rPr>
          <w:color w:val="000000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14:paraId="3E000000">
      <w:pPr>
        <w:ind w:firstLine="709" w:left="0"/>
        <w:jc w:val="both"/>
        <w:rPr>
          <w:color w:val="000000"/>
        </w:rPr>
      </w:pPr>
      <w:r>
        <w:rPr>
          <w:color w:val="000000"/>
        </w:rPr>
        <w:t>5. На публичные слушания</w:t>
      </w:r>
      <w:r>
        <w:rPr>
          <w:color w:val="000000"/>
        </w:rPr>
        <w:t xml:space="preserve"> н</w:t>
      </w:r>
      <w:r>
        <w:rPr>
          <w:color w:val="000000"/>
        </w:rPr>
        <w:t>е могут быть вынесены вопросы:</w:t>
      </w:r>
    </w:p>
    <w:p w14:paraId="3F000000">
      <w:pPr>
        <w:ind w:firstLine="709" w:left="0"/>
        <w:jc w:val="both"/>
        <w:rPr>
          <w:color w:val="000000"/>
        </w:rPr>
      </w:pPr>
      <w:r>
        <w:rPr>
          <w:color w:val="000000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14:paraId="40000000">
      <w:pPr>
        <w:ind w:firstLine="709" w:left="0"/>
        <w:jc w:val="both"/>
        <w:rPr>
          <w:color w:val="000000"/>
        </w:rPr>
      </w:pPr>
      <w:r>
        <w:rPr>
          <w:color w:val="000000"/>
        </w:rPr>
        <w:t>2) противоречащие Конституции РФ, общепризнанн</w:t>
      </w:r>
      <w:r>
        <w:rPr>
          <w:color w:val="000000"/>
        </w:rPr>
        <w:t>ым нормам и принципам международного права, действующему федеральному законодательству, Уставу и законам Ростовской области;</w:t>
      </w:r>
    </w:p>
    <w:p w14:paraId="41000000">
      <w:pPr>
        <w:ind w:firstLine="709" w:left="0"/>
        <w:jc w:val="both"/>
        <w:rPr>
          <w:color w:val="000000"/>
        </w:rPr>
      </w:pPr>
      <w:r>
        <w:rPr>
          <w:color w:val="000000"/>
        </w:rPr>
        <w:t>3) противоречащие общепризнанным нормам морали и нравственности;</w:t>
      </w:r>
    </w:p>
    <w:p w14:paraId="42000000">
      <w:pPr>
        <w:ind w:firstLine="709" w:left="0"/>
        <w:jc w:val="both"/>
        <w:rPr>
          <w:color w:val="000000"/>
        </w:rPr>
      </w:pPr>
      <w:r>
        <w:rPr>
          <w:color w:val="000000"/>
        </w:rPr>
        <w:t>4) о доверии или недоверии органам и должностным лицам местного са</w:t>
      </w:r>
      <w:r>
        <w:rPr>
          <w:color w:val="000000"/>
        </w:rPr>
        <w:t>моуправления, об их поддержке или ответственности.</w:t>
      </w:r>
    </w:p>
    <w:p w14:paraId="43000000">
      <w:pPr>
        <w:ind w:firstLine="709" w:left="0"/>
        <w:jc w:val="both"/>
        <w:rPr>
          <w:color w:val="000000"/>
        </w:rPr>
      </w:pPr>
    </w:p>
    <w:p w14:paraId="44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4. Инициаторы проведения публичных слушаний</w:t>
      </w:r>
    </w:p>
    <w:p w14:paraId="45000000">
      <w:pPr>
        <w:tabs>
          <w:tab w:leader="none" w:pos="992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1. Публичные слушания могут проводиться по инициативе:</w:t>
      </w:r>
    </w:p>
    <w:p w14:paraId="46000000">
      <w:pPr>
        <w:tabs>
          <w:tab w:leader="none" w:pos="992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1) населения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поселения;</w:t>
      </w:r>
    </w:p>
    <w:p w14:paraId="47000000">
      <w:pPr>
        <w:tabs>
          <w:tab w:leader="none" w:pos="992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2)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>ого</w:t>
      </w:r>
      <w:r>
        <w:rPr>
          <w:color w:val="000000"/>
        </w:rPr>
        <w:t xml:space="preserve"> сельс</w:t>
      </w:r>
      <w:r>
        <w:rPr>
          <w:color w:val="000000"/>
        </w:rPr>
        <w:t>кого поселения;</w:t>
      </w:r>
    </w:p>
    <w:p w14:paraId="48000000">
      <w:pPr>
        <w:tabs>
          <w:tab w:leader="none" w:pos="992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3) председателя Собрания депутатов – главы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поселения;</w:t>
      </w:r>
    </w:p>
    <w:p w14:paraId="49000000">
      <w:pPr>
        <w:tabs>
          <w:tab w:leader="none" w:pos="992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4) главы Администрации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поселения.</w:t>
      </w:r>
    </w:p>
    <w:p w14:paraId="4A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2. Публичные слушания, проводимые по инициативе населения или Собрания </w:t>
      </w:r>
      <w:r>
        <w:rPr>
          <w:color w:val="000000"/>
        </w:rPr>
        <w:t xml:space="preserve">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поселения, н</w:t>
      </w:r>
      <w:r>
        <w:rPr>
          <w:color w:val="000000"/>
        </w:rPr>
        <w:t xml:space="preserve">азначаются Собранием депутатов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а по инициативе председателя Собрания депутатов – главы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или главы Администрации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– председателем Собрания депутатов – главой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поселения.</w:t>
      </w:r>
    </w:p>
    <w:p w14:paraId="4B000000">
      <w:pPr>
        <w:tabs>
          <w:tab w:leader="none" w:pos="9923" w:val="left"/>
        </w:tabs>
        <w:ind w:firstLine="709" w:left="0"/>
        <w:jc w:val="both"/>
        <w:rPr>
          <w:color w:val="000000"/>
        </w:rPr>
      </w:pPr>
    </w:p>
    <w:p w14:paraId="4C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5. Порядок реализации инициативы населения по проведению публичных слушаний.</w:t>
      </w:r>
    </w:p>
    <w:p w14:paraId="4D000000">
      <w:pPr>
        <w:ind w:firstLine="709" w:left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С инициативой о проведении публичных слушаний по </w:t>
      </w:r>
      <w:r>
        <w:rPr>
          <w:color w:val="000000"/>
        </w:rPr>
        <w:t>проекту муниципального правового акта может выступить каждый гражданин Российской Федерации.</w:t>
      </w:r>
    </w:p>
    <w:p w14:paraId="4E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>
        <w:rPr>
          <w:color w:val="000000"/>
        </w:rPr>
        <w:t>Советинск</w:t>
      </w:r>
      <w:r>
        <w:rPr>
          <w:color w:val="000000"/>
        </w:rPr>
        <w:t>ого сельского пос</w:t>
      </w:r>
      <w:r>
        <w:rPr>
          <w:color w:val="000000"/>
        </w:rPr>
        <w:t>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>
        <w:rPr>
          <w:color w:val="000000"/>
        </w:rPr>
        <w:t xml:space="preserve">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подписи (форма подписного листа представлена в приложении 1 к </w:t>
      </w:r>
      <w:r>
        <w:rPr>
          <w:color w:val="000000"/>
        </w:rPr>
        <w:t xml:space="preserve">настоящему Положению) не менее 3 процентов жителей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поселения, обладающих избирательным правом.</w:t>
      </w:r>
    </w:p>
    <w:p w14:paraId="4F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>
        <w:rPr>
          <w:color w:val="000000"/>
        </w:rPr>
        <w:t>Советинск</w:t>
      </w:r>
      <w:r>
        <w:rPr>
          <w:color w:val="000000"/>
        </w:rPr>
        <w:t>о</w:t>
      </w:r>
      <w:r>
        <w:rPr>
          <w:color w:val="000000"/>
        </w:rPr>
        <w:t>го сельского поселения, ходатайство, отвечающее требованиям части 4 настоящей статьи.</w:t>
      </w:r>
    </w:p>
    <w:p w14:paraId="50000000">
      <w:pPr>
        <w:ind w:firstLine="709" w:left="0"/>
        <w:jc w:val="both"/>
        <w:rPr>
          <w:color w:val="000000"/>
        </w:rPr>
      </w:pPr>
      <w:r>
        <w:rPr>
          <w:color w:val="000000"/>
        </w:rPr>
        <w:t>4. В ходатайстве инициативной группы о проведени</w:t>
      </w:r>
      <w:r>
        <w:rPr>
          <w:color w:val="000000"/>
        </w:rPr>
        <w:t>и публичных слушаний должны быть указаны:</w:t>
      </w:r>
    </w:p>
    <w:p w14:paraId="51000000">
      <w:pPr>
        <w:ind w:firstLine="709" w:left="0"/>
        <w:jc w:val="both"/>
        <w:rPr>
          <w:color w:val="000000"/>
        </w:rPr>
      </w:pPr>
      <w:r>
        <w:rPr>
          <w:color w:val="000000"/>
        </w:rPr>
        <w:t>- фамилия, имя, отчество, адрес места жительства каждого члена инициативной груп</w:t>
      </w:r>
      <w:r>
        <w:rPr>
          <w:color w:val="000000"/>
        </w:rPr>
        <w:t xml:space="preserve">пы, </w:t>
      </w:r>
    </w:p>
    <w:p w14:paraId="52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- вопрос, выносимый на публичные слушания, </w:t>
      </w:r>
    </w:p>
    <w:p w14:paraId="53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- обоснование необходимости проведения публичных слушаний, </w:t>
      </w:r>
    </w:p>
    <w:p w14:paraId="54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- предлагаемый состав выступающих на публичных слушаниях. </w:t>
      </w:r>
    </w:p>
    <w:p w14:paraId="55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К ходатайству прилагается проект муниципального правового акта, выносимого на публичные </w:t>
      </w:r>
      <w:r>
        <w:rPr>
          <w:color w:val="000000"/>
        </w:rPr>
        <w:t xml:space="preserve">слушания, информационные и аналитические материалы, относящиеся к теме публичных слушаний, подписные листы с подписями жителей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поселения, копия протокола заседания инициативной группы, на котором было принято решение об иници</w:t>
      </w:r>
      <w:r>
        <w:rPr>
          <w:color w:val="000000"/>
        </w:rPr>
        <w:t>ативе проведения публичных слушаний; избран представитель, уполномоченный представлять интересы инициативной группы.</w:t>
      </w:r>
    </w:p>
    <w:p w14:paraId="56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5. Вопрос о назначении публичных слушаний должен быть рассмотрен Собранием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не позднее че</w:t>
      </w:r>
      <w:r>
        <w:rPr>
          <w:color w:val="000000"/>
        </w:rPr>
        <w:t>м через 30 календарных дней со дня поступления ходатайства инициативной группы.</w:t>
      </w:r>
    </w:p>
    <w:p w14:paraId="57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На заседание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</w:t>
      </w:r>
      <w:r>
        <w:rPr>
          <w:color w:val="000000"/>
        </w:rPr>
        <w:t>ого поселения, кроме инициативной группы, в обязательном порядке приглашаются специалисты, эксперты, должностные лица</w:t>
      </w:r>
      <w:r>
        <w:rPr>
          <w:color w:val="000000"/>
        </w:rPr>
        <w:t>, в компетенции которых находятся вопросы, предлагаемые к рассмотрению на публичных слушаниях.</w:t>
      </w:r>
    </w:p>
    <w:p w14:paraId="58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6. По результатам рассмотрения Собрание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принимает одно из решений:</w:t>
      </w:r>
    </w:p>
    <w:p w14:paraId="59000000">
      <w:pPr>
        <w:ind w:firstLine="709" w:left="0"/>
        <w:jc w:val="both"/>
        <w:rPr>
          <w:color w:val="000000"/>
        </w:rPr>
      </w:pPr>
      <w:r>
        <w:rPr>
          <w:color w:val="000000"/>
        </w:rPr>
        <w:t>1) назначить публичные слушания;</w:t>
      </w:r>
    </w:p>
    <w:p w14:paraId="5A000000">
      <w:pPr>
        <w:ind w:firstLine="709" w:left="0"/>
        <w:jc w:val="both"/>
        <w:rPr>
          <w:color w:val="000000"/>
        </w:rPr>
      </w:pPr>
      <w:r>
        <w:rPr>
          <w:color w:val="000000"/>
        </w:rPr>
        <w:t>2) отказат</w:t>
      </w:r>
      <w:r>
        <w:rPr>
          <w:color w:val="000000"/>
        </w:rPr>
        <w:t>ь в назначении публичных слушаний.</w:t>
      </w:r>
    </w:p>
    <w:p w14:paraId="5B000000">
      <w:pPr>
        <w:ind w:firstLine="709" w:left="0"/>
        <w:jc w:val="both"/>
        <w:rPr>
          <w:color w:val="000000"/>
        </w:rPr>
      </w:pPr>
      <w:r>
        <w:rPr>
          <w:color w:val="000000"/>
        </w:rPr>
        <w:t>7. Основанием для отказа в назначении публичных слушаний является:</w:t>
      </w:r>
    </w:p>
    <w:p w14:paraId="5C000000">
      <w:pPr>
        <w:ind w:firstLine="709" w:left="0"/>
        <w:jc w:val="both"/>
        <w:rPr>
          <w:color w:val="000000"/>
        </w:rPr>
      </w:pPr>
      <w:r>
        <w:rPr>
          <w:color w:val="000000"/>
        </w:rPr>
        <w:t>1) нарушение требований, установленных настоящим Положением;</w:t>
      </w:r>
    </w:p>
    <w:p w14:paraId="5D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2) несоответствие проекта муниципального правового акта, выносимого на публичные </w:t>
      </w:r>
      <w:r>
        <w:rPr>
          <w:color w:val="000000"/>
        </w:rPr>
        <w:t>слушания, Конституции Российской Федерации, федеральным законам, законам Ростовской области, Уставу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поселение».</w:t>
      </w:r>
    </w:p>
    <w:p w14:paraId="5E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8. В случае принятия Собранием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решен</w:t>
      </w:r>
      <w:r>
        <w:rPr>
          <w:color w:val="000000"/>
        </w:rPr>
        <w:t>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14:paraId="5F000000">
      <w:pPr>
        <w:ind w:firstLine="709" w:left="0"/>
        <w:jc w:val="both"/>
        <w:rPr>
          <w:b w:val="1"/>
          <w:color w:val="000000"/>
        </w:rPr>
      </w:pPr>
    </w:p>
    <w:p w14:paraId="60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6. Назначение публич</w:t>
      </w:r>
      <w:r>
        <w:rPr>
          <w:b w:val="1"/>
          <w:color w:val="000000"/>
        </w:rPr>
        <w:t>ных слушаний</w:t>
      </w:r>
    </w:p>
    <w:p w14:paraId="61000000">
      <w:pPr>
        <w:ind w:firstLine="709" w:left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Собрание депутатов принимает решение о проведении публичных слушаний.</w:t>
      </w:r>
    </w:p>
    <w:p w14:paraId="62000000">
      <w:pPr>
        <w:ind w:firstLine="709" w:left="0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Глава Администрации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издает постановление Администрации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поселения.</w:t>
      </w:r>
    </w:p>
    <w:p w14:paraId="63000000">
      <w:pPr>
        <w:ind w:firstLine="709" w:left="0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При назначении публичных </w:t>
      </w:r>
      <w:r>
        <w:rPr>
          <w:color w:val="000000"/>
        </w:rPr>
        <w:t xml:space="preserve">слушаний Собранием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вопрос рассматривается на очередном заседании в соответствии с регламентом Собрания депутатов.</w:t>
      </w:r>
    </w:p>
    <w:p w14:paraId="64000000">
      <w:pPr>
        <w:ind w:firstLine="709" w:left="0"/>
        <w:jc w:val="both"/>
        <w:rPr>
          <w:color w:val="000000"/>
        </w:rPr>
      </w:pPr>
      <w:r>
        <w:rPr>
          <w:color w:val="000000"/>
        </w:rPr>
        <w:t>Решение о назначении публичных слушаний принимается больши</w:t>
      </w:r>
      <w:r>
        <w:rPr>
          <w:color w:val="000000"/>
        </w:rPr>
        <w:t>нством голосов от установленной ч</w:t>
      </w:r>
      <w:r>
        <w:rPr>
          <w:color w:val="000000"/>
        </w:rPr>
        <w:t>исленности депутатов.</w:t>
      </w:r>
    </w:p>
    <w:p w14:paraId="65000000">
      <w:pPr>
        <w:ind w:firstLine="709" w:left="0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В решении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постановлении председателя Собрания депутатов – главы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постановлении Администрации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</w:t>
      </w:r>
      <w:r>
        <w:rPr>
          <w:color w:val="000000"/>
        </w:rPr>
        <w:t>ения о назначении публичных слушаний должны в обязательном порядке указываться:</w:t>
      </w:r>
    </w:p>
    <w:p w14:paraId="66000000">
      <w:pPr>
        <w:ind w:firstLine="709" w:left="0"/>
        <w:jc w:val="both"/>
        <w:rPr>
          <w:color w:val="000000"/>
        </w:rPr>
      </w:pPr>
      <w:r>
        <w:rPr>
          <w:color w:val="000000"/>
        </w:rPr>
        <w:t>1) вопрос либо проект муниципального правового акта, выносимый на публичные слушания;</w:t>
      </w:r>
    </w:p>
    <w:p w14:paraId="67000000">
      <w:pPr>
        <w:ind w:firstLine="709" w:left="0"/>
        <w:jc w:val="both"/>
        <w:rPr>
          <w:color w:val="000000"/>
        </w:rPr>
      </w:pPr>
      <w:r>
        <w:rPr>
          <w:color w:val="000000"/>
        </w:rPr>
        <w:t>2) дата, время и место проведения публичных слушаний;</w:t>
      </w:r>
    </w:p>
    <w:p w14:paraId="68000000">
      <w:pPr>
        <w:ind w:firstLine="709" w:left="0"/>
        <w:jc w:val="both"/>
        <w:rPr>
          <w:color w:val="000000"/>
          <w:highlight w:val="yellow"/>
        </w:rPr>
      </w:pPr>
      <w:r>
        <w:rPr>
          <w:color w:val="000000"/>
        </w:rPr>
        <w:t>3) сроки и место представления предл</w:t>
      </w:r>
      <w:r>
        <w:rPr>
          <w:color w:val="000000"/>
        </w:rPr>
        <w:t>ожений и замечаний по вопросам, обсуждаемым на публичных слушаниях, заявок на участие в публичных слушаниях;</w:t>
      </w:r>
    </w:p>
    <w:p w14:paraId="69000000">
      <w:pPr>
        <w:ind w:firstLine="709" w:left="0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</w:t>
      </w:r>
      <w:r>
        <w:rPr>
          <w:color w:val="000000"/>
        </w:rPr>
        <w:t>дения.</w:t>
      </w:r>
    </w:p>
    <w:p w14:paraId="6A000000">
      <w:pPr>
        <w:ind w:firstLine="709" w:left="0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Решение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 постановление Администрации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о назначении публичных слушаний, с указанием времени и места проведения публичных слушаний, а также проект </w:t>
      </w:r>
      <w:r>
        <w:rPr>
          <w:color w:val="000000"/>
        </w:rPr>
        <w:t>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14:paraId="6B000000">
      <w:pPr>
        <w:ind w:firstLine="709" w:left="0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С момента опубликования решения Собрания депутатов </w:t>
      </w:r>
      <w:r>
        <w:rPr>
          <w:color w:val="000000"/>
        </w:rPr>
        <w:t>Сове</w:t>
      </w:r>
      <w:r>
        <w:rPr>
          <w:color w:val="000000"/>
        </w:rPr>
        <w:t>тинск</w:t>
      </w:r>
      <w:r>
        <w:rPr>
          <w:color w:val="000000"/>
        </w:rPr>
        <w:t>ого</w:t>
      </w:r>
      <w:r>
        <w:rPr>
          <w:color w:val="000000"/>
        </w:rPr>
        <w:t xml:space="preserve"> </w:t>
      </w:r>
      <w:r>
        <w:rPr>
          <w:color w:val="000000"/>
        </w:rPr>
        <w:t>сель</w:t>
      </w:r>
      <w:r>
        <w:rPr>
          <w:color w:val="000000"/>
        </w:rPr>
        <w:t xml:space="preserve">ского поселения, постановления Администрации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о проведении публичных слушаний жители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имеющие право на участие в публичных слушаниях, считаются оповещенными о времени и месте </w:t>
      </w:r>
      <w:r>
        <w:rPr>
          <w:color w:val="000000"/>
        </w:rPr>
        <w:t>пр</w:t>
      </w:r>
      <w:r>
        <w:rPr>
          <w:color w:val="000000"/>
        </w:rPr>
        <w:t>оведения публичных слушаний.</w:t>
      </w:r>
    </w:p>
    <w:p w14:paraId="6C000000">
      <w:pPr>
        <w:ind w:firstLine="709" w:left="0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Проект муниципального правового акта размещается на официальном Администрации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</w:t>
      </w:r>
      <w:r>
        <w:rPr>
          <w:color w:val="000000"/>
        </w:rPr>
        <w:t xml:space="preserve">с учетом положений Федерального </w:t>
      </w:r>
      <w:r>
        <w:rPr>
          <w:color w:val="000000"/>
        </w:rPr>
        <w:fldChar w:fldCharType="begin"/>
      </w:r>
      <w:r>
        <w:rPr>
          <w:color w:val="000000"/>
        </w:rPr>
        <w:instrText>HYPERLINK "consultantplus://offline/ref=6FE89922967DDA13B9031568F6E3AC7B5D408A2CA2AC69671730277540BC38DBD0F4BBC395E06A19F2AAEA17F9U8U0N"</w:instrText>
      </w:r>
      <w:r>
        <w:rPr>
          <w:color w:val="000000"/>
        </w:rPr>
        <w:fldChar w:fldCharType="separate"/>
      </w:r>
      <w:r>
        <w:rPr>
          <w:color w:val="000000"/>
        </w:rPr>
        <w:t>закона</w:t>
      </w:r>
      <w:r>
        <w:rPr>
          <w:color w:val="000000"/>
        </w:rPr>
        <w:fldChar w:fldCharType="end"/>
      </w:r>
      <w:r>
        <w:rPr>
          <w:color w:val="000000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</w:t>
      </w:r>
      <w:r>
        <w:rPr>
          <w:color w:val="000000"/>
        </w:rPr>
        <w:t xml:space="preserve">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</w:t>
      </w:r>
      <w:r>
        <w:rPr>
          <w:color w:val="000000"/>
        </w:rPr>
        <w:t>том числе посредством их размещения на официальном сайте.</w:t>
      </w:r>
    </w:p>
    <w:p w14:paraId="6D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Для размещения материалов и информации, указанных в части </w:t>
      </w:r>
      <w:r>
        <w:rPr>
          <w:color w:val="000000"/>
        </w:rPr>
        <w:t>4</w:t>
      </w:r>
      <w:r>
        <w:rPr>
          <w:color w:val="000000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</w:t>
      </w:r>
      <w:r>
        <w:rPr>
          <w:color w:val="000000"/>
        </w:rPr>
        <w:t>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</w:t>
      </w:r>
      <w:r>
        <w:rPr>
          <w:color w:val="000000"/>
        </w:rPr>
        <w:t>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</w:t>
      </w:r>
    </w:p>
    <w:p w14:paraId="6E000000">
      <w:pPr>
        <w:ind w:firstLine="709" w:left="0"/>
        <w:jc w:val="both"/>
        <w:rPr>
          <w:color w:val="000000"/>
        </w:rPr>
      </w:pPr>
    </w:p>
    <w:p w14:paraId="6F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7. Назначение общественных обсуждений</w:t>
      </w:r>
    </w:p>
    <w:p w14:paraId="70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 xml:space="preserve">Общественное обсуждение назначается правовым актом </w:t>
      </w:r>
      <w:r>
        <w:rPr>
          <w:color w:val="000000"/>
        </w:rPr>
        <w:t>инициатора общественного обсуждения, в котором должна содержаться следующая информация:</w:t>
      </w:r>
    </w:p>
    <w:p w14:paraId="71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</w:rPr>
        <w:t xml:space="preserve">общественно значимый(е) вопрос(ы) и (или) проект(ы) решения(й) органов местного самоуправления, муниципальных организаций, иных органов и организаций </w:t>
      </w:r>
      <w:r>
        <w:rPr>
          <w:color w:val="000000"/>
        </w:rPr>
        <w:t>Советинск</w:t>
      </w:r>
      <w:r>
        <w:rPr>
          <w:color w:val="000000"/>
        </w:rPr>
        <w:t>о</w:t>
      </w:r>
      <w:r>
        <w:rPr>
          <w:color w:val="000000"/>
        </w:rPr>
        <w:t>го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14:paraId="72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</w:rPr>
        <w:t>способ проведения общественного обсуждения;</w:t>
      </w:r>
    </w:p>
    <w:p w14:paraId="73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>место, дата, время начала и окончания пр</w:t>
      </w:r>
      <w:r>
        <w:rPr>
          <w:color w:val="000000"/>
        </w:rPr>
        <w:t>оведения общественного обсуждения.</w:t>
      </w:r>
    </w:p>
    <w:p w14:paraId="74000000">
      <w:pPr>
        <w:ind w:firstLine="709" w:left="0"/>
        <w:jc w:val="both"/>
        <w:rPr>
          <w:color w:val="000000"/>
        </w:rPr>
      </w:pPr>
    </w:p>
    <w:p w14:paraId="75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8. Организация подготовки публичных слушаний</w:t>
      </w:r>
    </w:p>
    <w:p w14:paraId="76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Организация проведения публичных слушаний возлагается на инициаторов проведения публичных слушаний.</w:t>
      </w:r>
    </w:p>
    <w:p w14:paraId="77000000">
      <w:pPr>
        <w:ind w:firstLine="709" w:left="0"/>
        <w:jc w:val="both"/>
        <w:rPr>
          <w:color w:val="000000"/>
        </w:rPr>
      </w:pPr>
      <w:r>
        <w:rPr>
          <w:color w:val="000000"/>
        </w:rPr>
        <w:t>В сл</w:t>
      </w:r>
      <w:r>
        <w:rPr>
          <w:color w:val="000000"/>
        </w:rPr>
        <w:t>учае если публичные слушания проводятся по инициативе Собран</w:t>
      </w:r>
      <w:r>
        <w:rPr>
          <w:color w:val="000000"/>
        </w:rPr>
        <w:t xml:space="preserve">ия депутатов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председателя Собрания депутатов – главы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– на специалиста Администрации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к компетенции которого относится выносимый </w:t>
      </w:r>
      <w:r>
        <w:rPr>
          <w:color w:val="000000"/>
        </w:rPr>
        <w:t>на п</w:t>
      </w:r>
      <w:r>
        <w:rPr>
          <w:color w:val="000000"/>
        </w:rPr>
        <w:t xml:space="preserve">убличные слушания вопрос. </w:t>
      </w:r>
    </w:p>
    <w:p w14:paraId="78000000">
      <w:pPr>
        <w:ind w:firstLine="709" w:left="0"/>
        <w:jc w:val="both"/>
        <w:rPr>
          <w:color w:val="000000"/>
        </w:rPr>
      </w:pPr>
      <w:r>
        <w:rPr>
          <w:color w:val="000000"/>
        </w:rPr>
        <w:t>Организация проведения публичных слушаний по инициативе населения осуществляется ими самостоятельно.</w:t>
      </w:r>
    </w:p>
    <w:p w14:paraId="79000000">
      <w:pPr>
        <w:ind w:firstLine="709" w:left="0"/>
        <w:jc w:val="both"/>
        <w:rPr>
          <w:color w:val="000000"/>
        </w:rPr>
      </w:pPr>
      <w:r>
        <w:rPr>
          <w:color w:val="000000"/>
        </w:rPr>
        <w:t>2. Публичные слушания могут проводиться в рабочее время.</w:t>
      </w:r>
    </w:p>
    <w:p w14:paraId="7A000000">
      <w:pPr>
        <w:ind w:firstLine="709" w:left="0"/>
        <w:jc w:val="both"/>
        <w:rPr>
          <w:color w:val="000000"/>
        </w:rPr>
      </w:pPr>
      <w:r>
        <w:rPr>
          <w:color w:val="000000"/>
        </w:rPr>
        <w:t>Проведение публичных слушаний в нерабочие, праздничные дни не допу</w:t>
      </w:r>
      <w:r>
        <w:rPr>
          <w:color w:val="000000"/>
        </w:rPr>
        <w:t>скает</w:t>
      </w:r>
      <w:r>
        <w:rPr>
          <w:color w:val="000000"/>
        </w:rPr>
        <w:t>ся.</w:t>
      </w:r>
    </w:p>
    <w:p w14:paraId="7B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</w:t>
      </w:r>
      <w:r>
        <w:rPr>
          <w:color w:val="000000"/>
        </w:rPr>
        <w:t>щественности, приглашаемых к участию в публичных слушаниях.</w:t>
      </w:r>
    </w:p>
    <w:p w14:paraId="7C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14:paraId="7D000000">
      <w:pPr>
        <w:ind w:firstLine="709" w:left="0"/>
        <w:jc w:val="both"/>
        <w:rPr>
          <w:color w:val="000000"/>
        </w:rPr>
      </w:pPr>
    </w:p>
    <w:p w14:paraId="7E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9. Порядок проведения публичных с</w:t>
      </w:r>
      <w:r>
        <w:rPr>
          <w:b w:val="1"/>
          <w:color w:val="000000"/>
        </w:rPr>
        <w:t>лушаний</w:t>
      </w:r>
    </w:p>
    <w:p w14:paraId="7F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Публичные слушания проводятся публично и открыто в назначенное время, дату и в определенном месте.</w:t>
      </w:r>
    </w:p>
    <w:p w14:paraId="80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 xml:space="preserve">Публичные слушания проводятся в помещении, пригодном для размещения в нем представителей различных групп населения, права и законные </w:t>
      </w:r>
      <w:r>
        <w:rPr>
          <w:color w:val="000000"/>
        </w:rPr>
        <w:t>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14:paraId="81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На публичных слушаниях председательствует председатель Собрания депутатов – гла</w:t>
      </w:r>
      <w:r>
        <w:rPr>
          <w:color w:val="000000"/>
        </w:rPr>
        <w:t xml:space="preserve">ва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либо иное лицо, определяемое органом местного самоуправления, назначившим публичные слушания.</w:t>
      </w:r>
    </w:p>
    <w:p w14:paraId="82000000">
      <w:pPr>
        <w:ind w:firstLine="709" w:left="0"/>
        <w:jc w:val="both"/>
        <w:rPr>
          <w:color w:val="000000"/>
        </w:rPr>
      </w:pPr>
      <w:r>
        <w:rPr>
          <w:color w:val="000000"/>
        </w:rPr>
        <w:t>4. Председательствующий на публичных слушаниях открывает слушания, оглашает тему публичных слушаний, перечень вопросов</w:t>
      </w:r>
      <w:r>
        <w:rPr>
          <w:color w:val="000000"/>
        </w:rPr>
        <w:t>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14:paraId="83000000">
      <w:pPr>
        <w:ind w:firstLine="709" w:left="0"/>
        <w:jc w:val="both"/>
        <w:rPr>
          <w:color w:val="000000"/>
        </w:rPr>
      </w:pPr>
      <w:r>
        <w:rPr>
          <w:color w:val="000000"/>
        </w:rPr>
        <w:t>5. Секретарь публичных слушаний ведет протокол публичных</w:t>
      </w:r>
      <w:r>
        <w:rPr>
          <w:color w:val="000000"/>
        </w:rPr>
        <w:t xml:space="preserve"> слушаний. При ведении протокола секретарь может использовать видео- или аудиозапись. </w:t>
      </w:r>
    </w:p>
    <w:p w14:paraId="84000000">
      <w:pPr>
        <w:ind w:firstLine="709" w:left="0"/>
        <w:jc w:val="both"/>
        <w:rPr>
          <w:color w:val="000000"/>
        </w:rPr>
      </w:pPr>
      <w:r>
        <w:rPr>
          <w:color w:val="000000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</w:t>
      </w:r>
      <w:r>
        <w:rPr>
          <w:color w:val="000000"/>
        </w:rPr>
        <w:t>упления для аргументации своих предложений по теме публичных слушаний.</w:t>
      </w:r>
    </w:p>
    <w:p w14:paraId="85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</w:t>
      </w:r>
      <w:r>
        <w:rPr>
          <w:color w:val="000000"/>
        </w:rPr>
        <w:t>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</w:t>
      </w:r>
      <w:r>
        <w:rPr>
          <w:color w:val="000000"/>
        </w:rPr>
        <w:t>иативной группы.</w:t>
      </w:r>
    </w:p>
    <w:p w14:paraId="86000000">
      <w:pPr>
        <w:ind w:firstLine="709" w:left="0"/>
        <w:jc w:val="both"/>
        <w:rPr>
          <w:color w:val="000000"/>
        </w:rPr>
      </w:pPr>
      <w:r>
        <w:rPr>
          <w:color w:val="000000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14:paraId="87000000">
      <w:pPr>
        <w:ind w:firstLine="709" w:left="0"/>
        <w:jc w:val="both"/>
        <w:rPr>
          <w:color w:val="000000"/>
        </w:rPr>
      </w:pPr>
      <w:r>
        <w:rPr>
          <w:color w:val="000000"/>
        </w:rPr>
        <w:t>9. Все присутствующие на публичных слушаниях гражда</w:t>
      </w:r>
      <w:r>
        <w:rPr>
          <w:color w:val="000000"/>
        </w:rPr>
        <w:t xml:space="preserve">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14:paraId="88000000">
      <w:pPr>
        <w:ind w:firstLine="709" w:left="0"/>
        <w:jc w:val="both"/>
        <w:rPr>
          <w:color w:val="000000"/>
        </w:rPr>
      </w:pPr>
      <w:r>
        <w:rPr>
          <w:color w:val="000000"/>
        </w:rPr>
        <w:t>10. Все поступившие замечания и пред</w:t>
      </w:r>
      <w:r>
        <w:rPr>
          <w:color w:val="000000"/>
        </w:rPr>
        <w:t>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14:paraId="89000000">
      <w:pPr>
        <w:ind w:firstLine="709" w:left="0"/>
        <w:jc w:val="both"/>
        <w:rPr>
          <w:color w:val="000000"/>
        </w:rPr>
      </w:pPr>
    </w:p>
    <w:p w14:paraId="8A000000">
      <w:pPr>
        <w:ind w:firstLine="709" w:left="0"/>
        <w:jc w:val="both"/>
        <w:rPr>
          <w:color w:val="000000"/>
        </w:rPr>
      </w:pPr>
    </w:p>
    <w:p w14:paraId="8B000000">
      <w:pPr>
        <w:ind w:firstLine="709" w:left="0"/>
        <w:jc w:val="both"/>
        <w:rPr>
          <w:color w:val="000000"/>
        </w:rPr>
      </w:pPr>
    </w:p>
    <w:p w14:paraId="8C000000">
      <w:pPr>
        <w:ind w:firstLine="709" w:left="0"/>
        <w:jc w:val="both"/>
        <w:rPr>
          <w:color w:val="000000"/>
        </w:rPr>
      </w:pPr>
    </w:p>
    <w:p w14:paraId="8D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10. Организация проведения общественных обсуждений</w:t>
      </w:r>
    </w:p>
    <w:p w14:paraId="8E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Общественные об</w:t>
      </w:r>
      <w:r>
        <w:rPr>
          <w:color w:val="000000"/>
        </w:rPr>
        <w:t>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</w:t>
      </w:r>
      <w:r>
        <w:rPr>
          <w:color w:val="000000"/>
        </w:rPr>
        <w:t>дан и общественных объединений, интересы которых затрагиваются соответствующим решением.</w:t>
      </w:r>
    </w:p>
    <w:p w14:paraId="8F000000">
      <w:pPr>
        <w:ind w:firstLine="709" w:left="0"/>
        <w:jc w:val="both"/>
        <w:rPr>
          <w:color w:val="000000"/>
        </w:rPr>
      </w:pPr>
      <w:r>
        <w:rPr>
          <w:color w:val="000000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</w:t>
      </w:r>
      <w:r>
        <w:rPr>
          <w:color w:val="000000"/>
        </w:rPr>
        <w:t>тересы которых затрагивает или может затронуть решение, проект которого выносится на общественное обсуждение.</w:t>
      </w:r>
    </w:p>
    <w:p w14:paraId="90000000">
      <w:pPr>
        <w:ind w:firstLine="709" w:left="0"/>
        <w:jc w:val="both"/>
        <w:rPr>
          <w:color w:val="000000"/>
        </w:rPr>
      </w:pPr>
      <w:r>
        <w:rPr>
          <w:color w:val="000000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</w:t>
      </w:r>
      <w:r>
        <w:rPr>
          <w:color w:val="000000"/>
        </w:rPr>
        <w:t xml:space="preserve">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>
        <w:rPr>
          <w:color w:val="000000"/>
        </w:rPr>
        <w:t>«</w:t>
      </w:r>
      <w:r>
        <w:rPr>
          <w:color w:val="000000"/>
        </w:rPr>
        <w:t>Интернет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91000000">
      <w:pPr>
        <w:ind w:firstLine="709" w:left="0"/>
        <w:jc w:val="both"/>
        <w:rPr>
          <w:color w:val="464C55"/>
        </w:rPr>
      </w:pPr>
      <w:r>
        <w:rPr>
          <w:color w:val="000000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>
        <w:rPr>
          <w:color w:val="000000"/>
        </w:rPr>
        <w:t>№</w:t>
      </w:r>
      <w:r>
        <w:rPr>
          <w:color w:val="000000"/>
        </w:rPr>
        <w:t xml:space="preserve"> 212-ФЗ </w:t>
      </w:r>
      <w:r>
        <w:rPr>
          <w:color w:val="000000"/>
        </w:rPr>
        <w:t>«</w:t>
      </w:r>
      <w:r>
        <w:rPr>
          <w:color w:val="000000"/>
        </w:rPr>
        <w:t>Об основах общественного контроля в Российской Федерации</w:t>
      </w:r>
      <w:r>
        <w:rPr>
          <w:color w:val="000000"/>
        </w:rPr>
        <w:t>»</w:t>
      </w:r>
      <w:r>
        <w:rPr>
          <w:color w:val="000000"/>
        </w:rPr>
        <w:t>, другими федеральными законами и иными нормативны</w:t>
      </w:r>
      <w:r>
        <w:rPr>
          <w:color w:val="000000"/>
        </w:rPr>
        <w:t xml:space="preserve">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поселения. </w:t>
      </w:r>
    </w:p>
    <w:p w14:paraId="92000000">
      <w:pPr>
        <w:ind w:firstLine="709" w:left="0"/>
        <w:jc w:val="both"/>
        <w:rPr>
          <w:color w:val="000000"/>
        </w:rPr>
      </w:pPr>
      <w:r>
        <w:rPr>
          <w:color w:val="000000"/>
        </w:rPr>
        <w:t>5. Организатор общественного обсуждения заблаговременно обнародует информа</w:t>
      </w:r>
      <w:r>
        <w:rPr>
          <w:color w:val="000000"/>
        </w:rPr>
        <w:t xml:space="preserve">цию о вопросе, выносимом на общественное обсуждение, сроке, порядке его проведения и определения его результатов. </w:t>
      </w:r>
    </w:p>
    <w:p w14:paraId="93000000">
      <w:pPr>
        <w:ind w:firstLine="709" w:left="0"/>
        <w:jc w:val="both"/>
        <w:rPr>
          <w:color w:val="000000"/>
        </w:rPr>
      </w:pPr>
      <w:r>
        <w:rPr>
          <w:color w:val="000000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</w:t>
      </w:r>
      <w:r>
        <w:rPr>
          <w:color w:val="000000"/>
        </w:rPr>
        <w:t>ающимся вопроса, выносимого на общественное обсуждение.</w:t>
      </w:r>
    </w:p>
    <w:p w14:paraId="94000000">
      <w:pPr>
        <w:ind w:firstLine="709" w:left="0"/>
        <w:jc w:val="both"/>
        <w:rPr>
          <w:color w:val="000000"/>
        </w:rPr>
      </w:pPr>
    </w:p>
    <w:p w14:paraId="95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11. Результаты публичных слушаний</w:t>
      </w:r>
    </w:p>
    <w:p w14:paraId="96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 xml:space="preserve">По результатам публичных слушаний их организатор составляет итоговый документ (протокол), содержащий обобщенную информацию о ходе публичных </w:t>
      </w:r>
      <w:r>
        <w:rPr>
          <w:color w:val="000000"/>
        </w:rPr>
        <w:t>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14:paraId="97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Протокол публичных слушаний должен быть оформлен не позднее 5 календарных дней со дня проведения и содержать</w:t>
      </w:r>
      <w:r>
        <w:rPr>
          <w:color w:val="000000"/>
        </w:rPr>
        <w:t xml:space="preserve">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14:paraId="98000000">
      <w:pPr>
        <w:ind w:firstLine="709" w:left="0"/>
        <w:jc w:val="both"/>
        <w:rPr>
          <w:color w:val="000000"/>
        </w:rPr>
      </w:pPr>
      <w:r>
        <w:rPr>
          <w:color w:val="000000"/>
        </w:rPr>
        <w:t>3. Инициаторы проведения публичных слушаний в срок не позднее 5</w:t>
      </w:r>
      <w:r>
        <w:rPr>
          <w:color w:val="000000"/>
        </w:rPr>
        <w:t xml:space="preserve"> календарных дней со дня оформления протокола публичных слушаний передают должностным лицам Администрации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поселения, в ведении которых находятся вынесенные на публичные слушания вопросы, для рассмотрения и анализа поступивших</w:t>
      </w:r>
      <w:r>
        <w:rPr>
          <w:color w:val="000000"/>
        </w:rPr>
        <w:t xml:space="preserve"> в ходе публичных слушаний предложений и замечаний.</w:t>
      </w:r>
    </w:p>
    <w:p w14:paraId="99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3. В срок не позднее 5 календарных дней со дня получения протокола должностное лицо Администрации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дает заключение о результатах публичных слушаний с мотивированным</w:t>
      </w:r>
      <w:r>
        <w:rPr>
          <w:color w:val="000000"/>
        </w:rPr>
        <w:t xml:space="preserve"> обоснованием принятого решения, подписываемое председателем Собрания депутатов – главой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или главой Администрации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согласно приложению 2 к настоящему Положению. </w:t>
      </w:r>
    </w:p>
    <w:p w14:paraId="9A000000">
      <w:pPr>
        <w:ind w:firstLine="709" w:left="0"/>
        <w:jc w:val="both"/>
        <w:rPr>
          <w:color w:val="000000"/>
        </w:rPr>
      </w:pPr>
      <w:r>
        <w:rPr>
          <w:color w:val="000000"/>
        </w:rPr>
        <w:t>Для подготов</w:t>
      </w:r>
      <w:r>
        <w:rPr>
          <w:color w:val="000000"/>
        </w:rPr>
        <w:t>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14:paraId="9B000000">
      <w:pPr>
        <w:ind w:firstLine="709" w:left="0"/>
        <w:jc w:val="both"/>
        <w:rPr>
          <w:color w:val="000000"/>
        </w:rPr>
      </w:pPr>
      <w:r>
        <w:rPr>
          <w:color w:val="000000"/>
        </w:rPr>
        <w:t>4. Заключение о результатах публичных слушаний передаетс</w:t>
      </w:r>
      <w:r>
        <w:rPr>
          <w:color w:val="000000"/>
        </w:rPr>
        <w:t xml:space="preserve">я в Администрацию </w:t>
      </w:r>
      <w:r>
        <w:rPr>
          <w:color w:val="000000"/>
        </w:rPr>
        <w:t>Советинск</w:t>
      </w:r>
      <w:r>
        <w:rPr>
          <w:color w:val="000000"/>
        </w:rPr>
        <w:t>ого</w:t>
      </w:r>
      <w:r>
        <w:rPr>
          <w:color w:val="000000"/>
        </w:rPr>
        <w:t xml:space="preserve"> сельского поселения. </w:t>
      </w:r>
    </w:p>
    <w:p w14:paraId="9C000000">
      <w:pPr>
        <w:ind w:firstLine="709" w:left="0"/>
        <w:jc w:val="both"/>
        <w:rPr>
          <w:color w:val="000000"/>
        </w:rPr>
      </w:pPr>
      <w:r>
        <w:rPr>
          <w:color w:val="000000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</w:t>
      </w:r>
      <w:r>
        <w:rPr>
          <w:color w:val="000000"/>
        </w:rPr>
        <w:t>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 xml:space="preserve">ое сельское поселение», настоящим Положением и размещается на официальном сайте Администрации </w:t>
      </w:r>
      <w:r>
        <w:rPr>
          <w:color w:val="000000"/>
        </w:rPr>
        <w:t>Сове</w:t>
      </w:r>
      <w:r>
        <w:rPr>
          <w:color w:val="000000"/>
        </w:rPr>
        <w:t>тинск</w:t>
      </w:r>
      <w:r>
        <w:rPr>
          <w:color w:val="000000"/>
        </w:rPr>
        <w:t>ого сельского поселения в информационно- телекоммуникационной сети «Интернет».</w:t>
      </w:r>
    </w:p>
    <w:p w14:paraId="9D000000">
      <w:pPr>
        <w:ind w:firstLine="709" w:left="0"/>
        <w:jc w:val="both"/>
        <w:rPr>
          <w:color w:val="000000"/>
        </w:rPr>
      </w:pPr>
      <w:r>
        <w:rPr>
          <w:color w:val="000000"/>
        </w:rPr>
        <w:t>6. Заключение о результ</w:t>
      </w:r>
      <w:r>
        <w:rPr>
          <w:color w:val="000000"/>
        </w:rPr>
        <w:t xml:space="preserve">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поселения. </w:t>
      </w:r>
    </w:p>
    <w:p w14:paraId="9E000000">
      <w:pPr>
        <w:ind w:firstLine="709" w:left="0"/>
        <w:jc w:val="both"/>
        <w:rPr>
          <w:color w:val="000000"/>
        </w:rPr>
      </w:pPr>
    </w:p>
    <w:p w14:paraId="9F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12. Результаты общественных обсуждений</w:t>
      </w:r>
    </w:p>
    <w:p w14:paraId="A0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По результата</w:t>
      </w:r>
      <w:r>
        <w:rPr>
          <w:color w:val="000000"/>
        </w:rPr>
        <w:t xml:space="preserve">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и обнародуется в соответствии с Федеральным законом от 21</w:t>
      </w:r>
      <w:r>
        <w:rPr>
          <w:color w:val="000000"/>
        </w:rPr>
        <w:t xml:space="preserve"> июля 2014 года </w:t>
      </w:r>
      <w:r>
        <w:rPr>
          <w:color w:val="000000"/>
        </w:rPr>
        <w:t>№</w:t>
      </w:r>
      <w:r>
        <w:rPr>
          <w:color w:val="000000"/>
        </w:rPr>
        <w:t xml:space="preserve"> 212-ФЗ </w:t>
      </w:r>
      <w:r>
        <w:rPr>
          <w:color w:val="000000"/>
        </w:rPr>
        <w:t>«</w:t>
      </w:r>
      <w:r>
        <w:rPr>
          <w:color w:val="000000"/>
        </w:rPr>
        <w:t>Об основах общественного контроля в Российской Федерации</w:t>
      </w:r>
      <w:r>
        <w:rPr>
          <w:color w:val="000000"/>
        </w:rPr>
        <w:t>»</w:t>
      </w:r>
      <w:r>
        <w:rPr>
          <w:color w:val="000000"/>
        </w:rPr>
        <w:t xml:space="preserve">, в том числе размещается в информационно-телекоммуникационной сети </w:t>
      </w:r>
      <w:r>
        <w:rPr>
          <w:color w:val="000000"/>
        </w:rPr>
        <w:t>«</w:t>
      </w:r>
      <w:r>
        <w:rPr>
          <w:color w:val="000000"/>
        </w:rPr>
        <w:t>Интернет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A1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Органы местного самоуправления в соответствии с компетенцией, обязаны рассмотреть направленны</w:t>
      </w:r>
      <w:r>
        <w:rPr>
          <w:color w:val="000000"/>
        </w:rPr>
        <w:t>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14:paraId="A2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В случаях, предусмотренных федераль</w:t>
      </w:r>
      <w:r>
        <w:rPr>
          <w:color w:val="000000"/>
        </w:rPr>
        <w:t xml:space="preserve">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органы местного самоуправления </w:t>
      </w:r>
      <w:r>
        <w:rPr>
          <w:color w:val="000000"/>
        </w:rPr>
        <w:t>Советинск</w:t>
      </w:r>
      <w:r>
        <w:rPr>
          <w:color w:val="000000"/>
        </w:rPr>
        <w:t>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 учитывают предложения, рекомендации и выводы, содержащиеся в этих документах.</w:t>
      </w:r>
    </w:p>
    <w:p w14:paraId="A3000000">
      <w:pPr>
        <w:ind w:firstLine="709" w:left="0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color w:val="000000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color w:val="000000"/>
        </w:rPr>
        <w:t>Советинск</w:t>
      </w:r>
      <w:r>
        <w:rPr>
          <w:color w:val="000000"/>
        </w:rPr>
        <w:t>ого</w:t>
      </w:r>
      <w:r>
        <w:rPr>
          <w:color w:val="000000"/>
        </w:rPr>
        <w:t xml:space="preserve"> сельского поселения, предложе</w:t>
      </w:r>
      <w:r>
        <w:rPr>
          <w:color w:val="000000"/>
        </w:rPr>
        <w:t>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14:paraId="A4000000">
      <w:pPr>
        <w:ind w:firstLine="709" w:left="0"/>
        <w:jc w:val="both"/>
        <w:rPr>
          <w:color w:val="000000"/>
        </w:rPr>
      </w:pPr>
    </w:p>
    <w:p w14:paraId="A5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13</w:t>
      </w:r>
      <w:r>
        <w:rPr>
          <w:b w:val="1"/>
          <w:color w:val="000000"/>
        </w:rPr>
        <w:t>. Особенности проведения публичных слушаний по проекту Устава муниципального образования «</w:t>
      </w:r>
      <w:r>
        <w:rPr>
          <w:b w:val="1"/>
          <w:color w:val="000000"/>
        </w:rPr>
        <w:t>Советинск</w:t>
      </w:r>
      <w:r>
        <w:rPr>
          <w:b w:val="1"/>
          <w:color w:val="000000"/>
        </w:rPr>
        <w:t>ое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b w:val="1"/>
          <w:color w:val="000000"/>
        </w:rPr>
        <w:t>Советинск</w:t>
      </w:r>
      <w:r>
        <w:rPr>
          <w:b w:val="1"/>
          <w:color w:val="000000"/>
        </w:rPr>
        <w:t>ое сельское поселение».</w:t>
      </w:r>
    </w:p>
    <w:p w14:paraId="A6000000">
      <w:pPr>
        <w:ind w:firstLine="709" w:left="0"/>
        <w:jc w:val="both"/>
        <w:rPr>
          <w:color w:val="000000"/>
        </w:rPr>
      </w:pPr>
    </w:p>
    <w:p w14:paraId="A7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 xml:space="preserve">Проект Устава муниципального образования </w:t>
      </w:r>
      <w:r>
        <w:rPr>
          <w:color w:val="000000"/>
        </w:rPr>
        <w:t>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 не позднее, чем за 30 дней до дня рассмотрения вопроса о принятии У</w:t>
      </w:r>
      <w:r>
        <w:rPr>
          <w:color w:val="000000"/>
        </w:rPr>
        <w:t>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внесении изменений и дополнений в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 подлежат официальному опубликованию с одновременным опубликованием устано</w:t>
      </w:r>
      <w:r>
        <w:rPr>
          <w:color w:val="000000"/>
        </w:rPr>
        <w:t xml:space="preserve">вленного Собранием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</w:t>
      </w:r>
      <w:r>
        <w:rPr>
          <w:color w:val="000000"/>
        </w:rPr>
        <w:t>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а также порядка участия граждан в его обсуждении в случае, если указанные измене</w:t>
      </w:r>
      <w:r>
        <w:rPr>
          <w:color w:val="000000"/>
        </w:rPr>
        <w:t>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</w:t>
      </w:r>
      <w:r>
        <w:rPr>
          <w:color w:val="000000"/>
        </w:rPr>
        <w:t>селение» в соответствие с этими нормативными правовыми актами.</w:t>
      </w:r>
    </w:p>
    <w:p w14:paraId="A8000000">
      <w:pPr>
        <w:ind w:firstLine="709" w:left="0"/>
        <w:jc w:val="both"/>
        <w:rPr>
          <w:color w:val="000000"/>
        </w:rPr>
      </w:pPr>
      <w:r>
        <w:rPr>
          <w:color w:val="000000"/>
        </w:rPr>
        <w:t>2. Предложения по проекту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проекту муниципального правового акта о внесении изменений и дополнений в Устав муниципальн</w:t>
      </w:r>
      <w:r>
        <w:rPr>
          <w:color w:val="000000"/>
        </w:rPr>
        <w:t>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поселение»:</w:t>
      </w:r>
    </w:p>
    <w:p w14:paraId="A9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</w:rPr>
        <w:t xml:space="preserve">Направляются в письменном или электронном виде: главе Администрации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(</w:t>
      </w:r>
      <w:bookmarkStart w:id="1" w:name="_Hlk148435623"/>
      <w:r>
        <w:rPr>
          <w:color w:val="000000"/>
        </w:rPr>
        <w:t>пр-кт Победы</w:t>
      </w:r>
      <w:r>
        <w:rPr>
          <w:color w:val="000000"/>
        </w:rPr>
        <w:t>, 1</w:t>
      </w:r>
      <w:r>
        <w:rPr>
          <w:color w:val="000000"/>
        </w:rPr>
        <w:t>8,</w:t>
      </w:r>
      <w:r>
        <w:rPr>
          <w:color w:val="000000"/>
        </w:rPr>
        <w:t xml:space="preserve"> с</w:t>
      </w:r>
      <w:r>
        <w:rPr>
          <w:color w:val="000000"/>
        </w:rPr>
        <w:t>л</w:t>
      </w:r>
      <w:r>
        <w:rPr>
          <w:color w:val="000000"/>
        </w:rPr>
        <w:t xml:space="preserve">. </w:t>
      </w:r>
      <w:r>
        <w:rPr>
          <w:color w:val="000000"/>
        </w:rPr>
        <w:t>Советка</w:t>
      </w:r>
      <w:r>
        <w:rPr>
          <w:color w:val="000000"/>
        </w:rPr>
        <w:t xml:space="preserve">, Неклиновский район, Ростовская область, </w:t>
      </w:r>
      <w:r>
        <w:rPr>
          <w:color w:val="000000"/>
        </w:rPr>
        <w:t>346833</w:t>
      </w:r>
      <w:r>
        <w:rPr>
          <w:color w:val="000000"/>
        </w:rPr>
        <w:t xml:space="preserve">, </w:t>
      </w:r>
      <w:bookmarkEnd w:id="1"/>
      <w:r>
        <w:rPr>
          <w:color w:val="000000"/>
        </w:rPr>
        <w:t>электр</w:t>
      </w:r>
      <w:r>
        <w:rPr>
          <w:color w:val="000000"/>
        </w:rPr>
        <w:t xml:space="preserve">онная почта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"mailto:sp26280@donpac.ru"</w:instrText>
      </w:r>
      <w:r>
        <w:rPr>
          <w:rStyle w:val="Style_4_ch"/>
        </w:rPr>
        <w:fldChar w:fldCharType="separate"/>
      </w:r>
      <w:r>
        <w:rPr>
          <w:rStyle w:val="Style_4_ch"/>
        </w:rPr>
        <w:t>sp26</w:t>
      </w:r>
      <w:r>
        <w:rPr>
          <w:rStyle w:val="Style_4_ch"/>
        </w:rPr>
        <w:t>280</w:t>
      </w:r>
      <w:r>
        <w:rPr>
          <w:rStyle w:val="Style_4_ch"/>
        </w:rPr>
        <w:t>@donpac.ru</w:t>
      </w:r>
      <w:r>
        <w:rPr>
          <w:rStyle w:val="Style_4_ch"/>
        </w:rPr>
        <w:fldChar w:fldCharType="end"/>
      </w:r>
      <w:r>
        <w:rPr>
          <w:color w:val="000000"/>
        </w:rPr>
        <w:t xml:space="preserve">); председателю Собрания депутатов </w:t>
      </w:r>
      <w:r>
        <w:rPr>
          <w:color w:val="000000"/>
        </w:rPr>
        <w:t>–</w:t>
      </w:r>
      <w:r>
        <w:rPr>
          <w:color w:val="000000"/>
        </w:rPr>
        <w:t xml:space="preserve"> г</w:t>
      </w:r>
      <w:r>
        <w:rPr>
          <w:color w:val="000000"/>
        </w:rPr>
        <w:t xml:space="preserve">лаве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(</w:t>
      </w:r>
      <w:r>
        <w:rPr>
          <w:color w:val="000000"/>
        </w:rPr>
        <w:t>пр-кт Победы</w:t>
      </w:r>
      <w:r>
        <w:rPr>
          <w:color w:val="000000"/>
        </w:rPr>
        <w:t>, 1</w:t>
      </w:r>
      <w:r>
        <w:rPr>
          <w:color w:val="000000"/>
        </w:rPr>
        <w:t>8,</w:t>
      </w:r>
      <w:r>
        <w:rPr>
          <w:color w:val="000000"/>
        </w:rPr>
        <w:t xml:space="preserve"> с</w:t>
      </w:r>
      <w:r>
        <w:rPr>
          <w:color w:val="000000"/>
        </w:rPr>
        <w:t>л</w:t>
      </w:r>
      <w:r>
        <w:rPr>
          <w:color w:val="000000"/>
        </w:rPr>
        <w:t xml:space="preserve">. </w:t>
      </w:r>
      <w:r>
        <w:rPr>
          <w:color w:val="000000"/>
        </w:rPr>
        <w:t>Советка</w:t>
      </w:r>
      <w:r>
        <w:rPr>
          <w:color w:val="000000"/>
        </w:rPr>
        <w:t xml:space="preserve">, Неклиновский район, Ростовская область, </w:t>
      </w:r>
      <w:r>
        <w:rPr>
          <w:color w:val="000000"/>
        </w:rPr>
        <w:t>346833</w:t>
      </w:r>
      <w:r>
        <w:rPr>
          <w:color w:val="000000"/>
        </w:rPr>
        <w:t>,</w:t>
      </w:r>
      <w:r>
        <w:rPr>
          <w:color w:val="000000"/>
        </w:rPr>
        <w:t xml:space="preserve"> электронная почта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"mailto:sp26280@donpac.ru"</w:instrText>
      </w:r>
      <w:r>
        <w:rPr>
          <w:rStyle w:val="Style_4_ch"/>
        </w:rPr>
        <w:fldChar w:fldCharType="separate"/>
      </w:r>
      <w:r>
        <w:rPr>
          <w:rStyle w:val="Style_4_ch"/>
        </w:rPr>
        <w:t>sp26</w:t>
      </w:r>
      <w:r>
        <w:rPr>
          <w:rStyle w:val="Style_4_ch"/>
        </w:rPr>
        <w:t>28</w:t>
      </w:r>
      <w:r>
        <w:rPr>
          <w:rStyle w:val="Style_4_ch"/>
        </w:rPr>
        <w:t>0</w:t>
      </w:r>
      <w:r>
        <w:rPr>
          <w:rStyle w:val="Style_4_ch"/>
        </w:rPr>
        <w:t>@donpac.ru</w:t>
      </w:r>
      <w:r>
        <w:rPr>
          <w:rStyle w:val="Style_4_ch"/>
        </w:rPr>
        <w:fldChar w:fldCharType="end"/>
      </w:r>
      <w:r>
        <w:rPr>
          <w:color w:val="000000"/>
        </w:rPr>
        <w:t>) в течение 30 дней со дня официального опубликования указанного проекта.</w:t>
      </w:r>
    </w:p>
    <w:p w14:paraId="AA000000">
      <w:pPr>
        <w:ind w:firstLine="709" w:left="0"/>
        <w:jc w:val="both"/>
        <w:rPr>
          <w:color w:val="000000"/>
        </w:rPr>
      </w:pPr>
      <w:r>
        <w:rPr>
          <w:color w:val="000000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14:paraId="AB000000">
      <w:pPr>
        <w:ind w:firstLine="709" w:left="0"/>
        <w:jc w:val="both"/>
        <w:rPr>
          <w:color w:val="000000"/>
        </w:rPr>
      </w:pPr>
      <w:r>
        <w:rPr>
          <w:color w:val="000000"/>
        </w:rPr>
        <w:t>3) Должны содержать номер статьи, текст предлагаемой редакции.</w:t>
      </w:r>
    </w:p>
    <w:p w14:paraId="AC000000">
      <w:pPr>
        <w:ind w:firstLine="709" w:left="0"/>
        <w:jc w:val="both"/>
        <w:rPr>
          <w:color w:val="000000"/>
        </w:rPr>
      </w:pPr>
      <w:r>
        <w:rPr>
          <w:color w:val="000000"/>
        </w:rPr>
        <w:t>3. Поступившие от населения замечания и предложения по проекту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проекту муниципального правового акта о внесении измен</w:t>
      </w:r>
      <w:r>
        <w:rPr>
          <w:color w:val="000000"/>
        </w:rPr>
        <w:t>ений и дополнений в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 xml:space="preserve">ое сельское поселение» рассматриваются на заседаниях постоянных комиссий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 или на заседании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поселения. На их основе депутатами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могут быть внесены поправки в проект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сельское поселение», проект муниципального правового </w:t>
      </w:r>
      <w:r>
        <w:rPr>
          <w:color w:val="000000"/>
        </w:rPr>
        <w:t>акта о внесении изменений и дополнений в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</w:t>
      </w:r>
    </w:p>
    <w:p w14:paraId="AD000000">
      <w:pPr>
        <w:ind w:firstLine="709" w:left="0"/>
        <w:jc w:val="both"/>
        <w:rPr>
          <w:color w:val="000000"/>
        </w:rPr>
      </w:pPr>
      <w:r>
        <w:rPr>
          <w:color w:val="000000"/>
        </w:rPr>
        <w:t>4. Граждане участвуют в обсуждении проекта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проекта муниципального</w:t>
      </w:r>
      <w:r>
        <w:rPr>
          <w:color w:val="000000"/>
        </w:rPr>
        <w:t xml:space="preserve"> правового акта о внесении изменений и дополнений в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 посредством:</w:t>
      </w:r>
    </w:p>
    <w:p w14:paraId="AE000000">
      <w:pPr>
        <w:ind w:firstLine="709" w:left="0"/>
        <w:jc w:val="both"/>
        <w:rPr>
          <w:color w:val="000000"/>
        </w:rPr>
      </w:pPr>
      <w:r>
        <w:rPr>
          <w:color w:val="000000"/>
        </w:rPr>
        <w:t>участия в публичных слушаниях по проекту Устава муниципального образования «</w:t>
      </w:r>
      <w:r>
        <w:rPr>
          <w:color w:val="000000"/>
        </w:rPr>
        <w:t>Советинс</w:t>
      </w:r>
      <w:r>
        <w:rPr>
          <w:color w:val="000000"/>
        </w:rPr>
        <w:t>к</w:t>
      </w:r>
      <w:r>
        <w:rPr>
          <w:color w:val="000000"/>
        </w:rPr>
        <w:t xml:space="preserve">ое сельское поселение», </w:t>
      </w:r>
      <w:r>
        <w:rPr>
          <w:color w:val="000000"/>
        </w:rPr>
        <w:t>проекту муниципального правового акта о внесении изменений и дополнений в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поселение»;</w:t>
      </w:r>
    </w:p>
    <w:p w14:paraId="AF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участия в заседаниях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и соответствующей постоянн</w:t>
      </w:r>
      <w:r>
        <w:rPr>
          <w:color w:val="000000"/>
        </w:rPr>
        <w:t xml:space="preserve">ой комиссии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поселения, на которых рассматривается вопрос о проекте (принятии)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проекте муниципального правового акта о внесении изм</w:t>
      </w:r>
      <w:r>
        <w:rPr>
          <w:color w:val="000000"/>
        </w:rPr>
        <w:t>енений и дополнений в Устав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поселение».</w:t>
      </w:r>
    </w:p>
    <w:p w14:paraId="B0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5. Допуск граждан на заседания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 и его постоянной комиссии осуществляется в порядке, установленном Ре</w:t>
      </w:r>
      <w:r>
        <w:rPr>
          <w:color w:val="000000"/>
        </w:rPr>
        <w:t xml:space="preserve">гламентом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поселения.</w:t>
      </w:r>
    </w:p>
    <w:p w14:paraId="B1000000">
      <w:pPr>
        <w:ind w:firstLine="709" w:left="0"/>
        <w:jc w:val="both"/>
        <w:rPr>
          <w:color w:val="000000"/>
        </w:rPr>
      </w:pPr>
      <w:r>
        <w:rPr>
          <w:color w:val="000000"/>
        </w:rPr>
        <w:t>6. Публичные слушания по проекту Устава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поселение», проекту муниципального правового акта о внесении изменений и дополнений в Ус</w:t>
      </w:r>
      <w:r>
        <w:rPr>
          <w:color w:val="000000"/>
        </w:rPr>
        <w:t>тав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>ое сельское поселение» проводятся в порядке, установленном Уставом муниципального образования «</w:t>
      </w:r>
      <w:r>
        <w:rPr>
          <w:color w:val="000000"/>
        </w:rPr>
        <w:t>Советинск</w:t>
      </w:r>
      <w:r>
        <w:rPr>
          <w:color w:val="000000"/>
        </w:rPr>
        <w:t xml:space="preserve">ое сельское поселение», решениями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 xml:space="preserve">ого сельского поселения, </w:t>
      </w:r>
      <w:r>
        <w:rPr>
          <w:color w:val="000000"/>
        </w:rPr>
        <w:t>настоящим Положением.</w:t>
      </w:r>
    </w:p>
    <w:p w14:paraId="B2000000">
      <w:pPr>
        <w:ind w:firstLine="709" w:left="0"/>
        <w:jc w:val="both"/>
        <w:rPr>
          <w:color w:val="000000"/>
        </w:rPr>
      </w:pPr>
    </w:p>
    <w:p w14:paraId="B3000000">
      <w:pPr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Статья 14. Заключительные положения</w:t>
      </w:r>
    </w:p>
    <w:p w14:paraId="B4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</w:t>
      </w:r>
      <w:r>
        <w:rPr>
          <w:color w:val="000000"/>
        </w:rPr>
        <w:t xml:space="preserve">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>
        <w:rPr>
          <w:color w:val="000000"/>
        </w:rPr>
        <w:t>Советинск</w:t>
      </w:r>
      <w:r>
        <w:rPr>
          <w:color w:val="000000"/>
        </w:rPr>
        <w:t>ого сельского поселения.</w:t>
      </w:r>
    </w:p>
    <w:p w14:paraId="B5000000">
      <w:pPr>
        <w:ind w:firstLine="709" w:left="0"/>
        <w:jc w:val="both"/>
        <w:rPr>
          <w:color w:val="000000"/>
        </w:rPr>
      </w:pPr>
    </w:p>
    <w:p w14:paraId="B6000000">
      <w:pPr>
        <w:ind w:firstLine="709" w:left="0"/>
        <w:jc w:val="both"/>
        <w:rPr>
          <w:color w:val="000000"/>
        </w:rPr>
      </w:pPr>
    </w:p>
    <w:p w14:paraId="B7000000">
      <w:pPr>
        <w:ind w:firstLine="709" w:left="0"/>
        <w:jc w:val="both"/>
        <w:rPr>
          <w:color w:val="000000"/>
        </w:rPr>
      </w:pPr>
    </w:p>
    <w:p w14:paraId="B8000000">
      <w:pPr>
        <w:ind/>
        <w:jc w:val="center"/>
        <w:rPr>
          <w:color w:val="000000"/>
          <w:sz w:val="24"/>
        </w:rPr>
      </w:pPr>
    </w:p>
    <w:p w14:paraId="B9000000">
      <w:pPr>
        <w:ind/>
        <w:jc w:val="center"/>
        <w:rPr>
          <w:color w:val="000000"/>
          <w:sz w:val="26"/>
        </w:rPr>
      </w:pPr>
    </w:p>
    <w:p w14:paraId="BA000000">
      <w:pPr>
        <w:sectPr>
          <w:pgSz w:h="16838" w:orient="portrait" w:w="11906"/>
          <w:pgMar w:bottom="284" w:footer="257" w:gutter="0" w:header="709" w:left="993" w:right="707" w:top="709"/>
        </w:sectPr>
      </w:pPr>
    </w:p>
    <w:p w14:paraId="BB000000">
      <w:pPr>
        <w:tabs>
          <w:tab w:leader="none" w:pos="7275" w:val="left"/>
          <w:tab w:leader="none" w:pos="9638" w:val="right"/>
        </w:tabs>
        <w:ind/>
        <w:jc w:val="right"/>
        <w:rPr>
          <w:color w:val="000000"/>
        </w:rPr>
      </w:pPr>
      <w:r>
        <w:rPr>
          <w:color w:val="000000"/>
        </w:rPr>
        <w:t>Приложение 1</w:t>
      </w:r>
    </w:p>
    <w:p w14:paraId="BC000000">
      <w:pPr>
        <w:ind/>
        <w:jc w:val="right"/>
        <w:rPr>
          <w:color w:val="000000"/>
        </w:rPr>
      </w:pPr>
      <w:r>
        <w:rPr>
          <w:color w:val="000000"/>
        </w:rPr>
        <w:t>к Положению</w:t>
      </w:r>
    </w:p>
    <w:p w14:paraId="BD000000">
      <w:pPr>
        <w:ind/>
        <w:jc w:val="both"/>
        <w:rPr>
          <w:color w:val="000000"/>
        </w:rPr>
      </w:pPr>
    </w:p>
    <w:p w14:paraId="BE000000">
      <w:pPr>
        <w:ind/>
        <w:jc w:val="both"/>
        <w:rPr>
          <w:color w:val="000000"/>
        </w:rPr>
      </w:pPr>
    </w:p>
    <w:p w14:paraId="BF000000">
      <w:pPr>
        <w:ind/>
        <w:jc w:val="center"/>
        <w:rPr>
          <w:color w:val="000000"/>
        </w:rPr>
      </w:pPr>
      <w:r>
        <w:rPr>
          <w:color w:val="000000"/>
        </w:rPr>
        <w:t xml:space="preserve">ПОДПИСНОЙ ЛИСТ </w:t>
      </w:r>
    </w:p>
    <w:p w14:paraId="C0000000">
      <w:pPr>
        <w:ind/>
        <w:jc w:val="both"/>
        <w:rPr>
          <w:b w:val="1"/>
          <w:color w:val="000000"/>
        </w:rPr>
      </w:pPr>
    </w:p>
    <w:p w14:paraId="C1000000">
      <w:pPr>
        <w:ind w:firstLine="567" w:left="0"/>
        <w:jc w:val="both"/>
        <w:rPr>
          <w:color w:val="000000"/>
        </w:rPr>
      </w:pPr>
      <w:r>
        <w:rPr>
          <w:color w:val="000000"/>
        </w:rPr>
        <w:t>Мы, нижеподпи</w:t>
      </w:r>
      <w:r>
        <w:rPr>
          <w:color w:val="000000"/>
        </w:rPr>
        <w:t xml:space="preserve">савшиеся, поддерживаем предложение инициативной группы граждан </w:t>
      </w:r>
      <w:r>
        <w:rPr>
          <w:color w:val="000000"/>
        </w:rPr>
        <w:t>Советинск</w:t>
      </w:r>
      <w:r>
        <w:rPr>
          <w:color w:val="000000"/>
        </w:rPr>
        <w:t>ого</w:t>
      </w:r>
      <w:r>
        <w:rPr>
          <w:color w:val="000000"/>
        </w:rPr>
        <w:t xml:space="preserve"> сельского поселения, о вынесении на публичные слушания проекта</w:t>
      </w:r>
    </w:p>
    <w:p w14:paraId="C2000000">
      <w:pPr>
        <w:ind/>
        <w:jc w:val="center"/>
        <w:rPr>
          <w:color w:val="000000"/>
          <w:sz w:val="26"/>
        </w:rPr>
      </w:pPr>
      <w:r>
        <w:rPr>
          <w:color w:val="000000"/>
        </w:rPr>
        <w:t>__________________________________________________________________________</w:t>
      </w:r>
      <w:r>
        <w:rPr>
          <w:color w:val="000000"/>
          <w:sz w:val="26"/>
        </w:rPr>
        <w:t>___________________________________</w:t>
      </w:r>
      <w:r>
        <w:rPr>
          <w:color w:val="000000"/>
          <w:sz w:val="26"/>
        </w:rPr>
        <w:t>___________________</w:t>
      </w:r>
      <w:r>
        <w:rPr>
          <w:color w:val="000000"/>
          <w:sz w:val="26"/>
        </w:rPr>
        <w:t>_____________</w:t>
      </w:r>
      <w:r>
        <w:rPr>
          <w:color w:val="000000"/>
          <w:sz w:val="26"/>
        </w:rPr>
        <w:t>_______</w:t>
      </w:r>
      <w:r>
        <w:rPr>
          <w:color w:val="000000"/>
          <w:sz w:val="26"/>
        </w:rPr>
        <w:t>____</w:t>
      </w:r>
      <w:r>
        <w:rPr>
          <w:color w:val="000000"/>
          <w:sz w:val="26"/>
        </w:rPr>
        <w:t xml:space="preserve">___ </w:t>
      </w:r>
    </w:p>
    <w:p w14:paraId="C3000000">
      <w:pPr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>(полное наименование муниципального правового акта)</w:t>
      </w:r>
    </w:p>
    <w:p w14:paraId="C4000000">
      <w:pPr>
        <w:ind/>
        <w:jc w:val="both"/>
        <w:rPr>
          <w:color w:val="000000"/>
          <w:sz w:val="26"/>
        </w:rPr>
      </w:pPr>
    </w:p>
    <w:tbl>
      <w:tblPr>
        <w:tblStyle w:val="Style_2"/>
        <w:tblInd w:type="dxa" w:w="2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4"/>
        <w:gridCol w:w="1776"/>
        <w:gridCol w:w="1587"/>
        <w:gridCol w:w="1584"/>
        <w:gridCol w:w="1693"/>
        <w:gridCol w:w="1361"/>
        <w:gridCol w:w="1255"/>
      </w:tblGrid>
      <w:t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№</w:t>
            </w:r>
            <w:r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п/п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 w:firstLine="71" w:left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Фамилия, имя, отчество</w:t>
            </w:r>
          </w:p>
          <w:p w14:paraId="C7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(полностью)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Год (в возрасте 18 лет на день</w:t>
            </w:r>
          </w:p>
          <w:p w14:paraId="C9000000">
            <w:pPr>
              <w:ind w:firstLine="88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сбора подписей- день и месяц) рождения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Адрес места жительства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Серия и номер</w:t>
            </w:r>
          </w:p>
          <w:p w14:paraId="CC00000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паспорта или </w:t>
            </w:r>
            <w:r>
              <w:rPr>
                <w:color w:val="000000"/>
                <w:sz w:val="26"/>
              </w:rPr>
              <w:t>заменяющего его документа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Подпись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 w:firstLine="34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Дата внесения</w:t>
            </w:r>
          </w:p>
          <w:p w14:paraId="CF00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подписи</w:t>
            </w:r>
          </w:p>
        </w:tc>
      </w:tr>
      <w:t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7</w:t>
            </w:r>
          </w:p>
        </w:tc>
      </w:tr>
      <w:t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  <w:rPr>
                <w:color w:val="000000"/>
                <w:sz w:val="26"/>
              </w:rPr>
            </w:pPr>
          </w:p>
        </w:tc>
      </w:tr>
      <w:t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both"/>
              <w:rPr>
                <w:color w:val="000000"/>
                <w:sz w:val="26"/>
              </w:rPr>
            </w:pPr>
          </w:p>
        </w:tc>
      </w:tr>
    </w:tbl>
    <w:p w14:paraId="E5000000">
      <w:pPr>
        <w:ind/>
        <w:jc w:val="both"/>
        <w:rPr>
          <w:color w:val="000000"/>
          <w:sz w:val="26"/>
        </w:rPr>
      </w:pPr>
    </w:p>
    <w:p w14:paraId="E6000000">
      <w:pPr>
        <w:ind/>
        <w:jc w:val="both"/>
        <w:rPr>
          <w:color w:val="000000"/>
        </w:rPr>
      </w:pPr>
      <w:r>
        <w:rPr>
          <w:color w:val="000000"/>
        </w:rPr>
        <w:t>Подписной лист заверяю:</w:t>
      </w:r>
    </w:p>
    <w:p w14:paraId="E7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__________________________________________________</w:t>
      </w:r>
      <w:r>
        <w:rPr>
          <w:color w:val="000000"/>
          <w:sz w:val="26"/>
        </w:rPr>
        <w:t>________________</w:t>
      </w:r>
      <w:r>
        <w:rPr>
          <w:color w:val="000000"/>
          <w:sz w:val="26"/>
        </w:rPr>
        <w:t>_____________</w:t>
      </w:r>
    </w:p>
    <w:p w14:paraId="E8000000">
      <w:pPr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>(фамилия, имя, отчество (полностью), адрес места жительства,</w:t>
      </w:r>
    </w:p>
    <w:p w14:paraId="E9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_______________________________________________________________________________</w:t>
      </w:r>
    </w:p>
    <w:p w14:paraId="EA000000">
      <w:pPr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>серия и номер выдачи паспорта или заменяющего его документа лица,</w:t>
      </w:r>
    </w:p>
    <w:p w14:paraId="EB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_______________________________________________________________________________</w:t>
      </w:r>
    </w:p>
    <w:p w14:paraId="EC000000">
      <w:pPr>
        <w:ind/>
        <w:jc w:val="both"/>
        <w:rPr>
          <w:color w:val="000000"/>
          <w:sz w:val="22"/>
        </w:rPr>
      </w:pP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 xml:space="preserve">                                     </w:t>
      </w:r>
      <w:r>
        <w:rPr>
          <w:color w:val="000000"/>
          <w:sz w:val="22"/>
        </w:rPr>
        <w:t>являющегося руководителем инициативной группы)</w:t>
      </w:r>
    </w:p>
    <w:p w14:paraId="ED000000">
      <w:pPr>
        <w:ind/>
        <w:jc w:val="both"/>
        <w:rPr>
          <w:color w:val="000000"/>
          <w:sz w:val="26"/>
        </w:rPr>
      </w:pPr>
    </w:p>
    <w:p w14:paraId="EE000000">
      <w:pPr>
        <w:ind/>
        <w:jc w:val="both"/>
        <w:rPr>
          <w:color w:val="000000"/>
          <w:sz w:val="26"/>
        </w:rPr>
      </w:pPr>
    </w:p>
    <w:p w14:paraId="EF000000">
      <w:pPr>
        <w:ind/>
        <w:jc w:val="both"/>
        <w:rPr>
          <w:color w:val="000000"/>
          <w:sz w:val="26"/>
        </w:rPr>
      </w:pPr>
    </w:p>
    <w:p w14:paraId="F0000000">
      <w:pPr>
        <w:ind/>
        <w:jc w:val="both"/>
        <w:rPr>
          <w:color w:val="000000"/>
          <w:sz w:val="26"/>
        </w:rPr>
      </w:pPr>
    </w:p>
    <w:p w14:paraId="F1000000">
      <w:pPr>
        <w:ind/>
        <w:jc w:val="both"/>
        <w:rPr>
          <w:color w:val="000000"/>
          <w:sz w:val="26"/>
        </w:rPr>
      </w:pPr>
    </w:p>
    <w:p w14:paraId="F2000000">
      <w:pPr>
        <w:ind/>
        <w:jc w:val="both"/>
        <w:rPr>
          <w:color w:val="000000"/>
          <w:sz w:val="26"/>
        </w:rPr>
      </w:pPr>
    </w:p>
    <w:p w14:paraId="F3000000">
      <w:pPr>
        <w:ind/>
        <w:jc w:val="both"/>
        <w:rPr>
          <w:color w:val="000000"/>
          <w:sz w:val="26"/>
        </w:rPr>
      </w:pPr>
    </w:p>
    <w:p w14:paraId="F4000000">
      <w:pPr>
        <w:ind/>
        <w:jc w:val="both"/>
        <w:rPr>
          <w:color w:val="000000"/>
          <w:sz w:val="26"/>
        </w:rPr>
      </w:pPr>
    </w:p>
    <w:p w14:paraId="F5000000">
      <w:pPr>
        <w:sectPr>
          <w:pgSz w:h="16838" w:orient="portrait" w:w="11906"/>
          <w:pgMar w:bottom="1134" w:footer="709" w:gutter="0" w:header="709" w:left="851" w:right="707" w:top="709"/>
        </w:sectPr>
      </w:pPr>
    </w:p>
    <w:p w14:paraId="F6000000">
      <w:pPr>
        <w:ind/>
        <w:jc w:val="right"/>
        <w:rPr>
          <w:color w:val="000000"/>
          <w:sz w:val="26"/>
        </w:rPr>
      </w:pPr>
    </w:p>
    <w:p w14:paraId="F7000000">
      <w:pPr>
        <w:ind/>
        <w:jc w:val="right"/>
        <w:rPr>
          <w:color w:val="000000"/>
        </w:rPr>
      </w:pPr>
      <w:r>
        <w:rPr>
          <w:color w:val="000000"/>
        </w:rPr>
        <w:t>Приложение 2</w:t>
      </w:r>
    </w:p>
    <w:p w14:paraId="F8000000">
      <w:pPr>
        <w:ind/>
        <w:jc w:val="right"/>
        <w:rPr>
          <w:color w:val="000000"/>
        </w:rPr>
      </w:pPr>
      <w:r>
        <w:rPr>
          <w:color w:val="000000"/>
        </w:rPr>
        <w:t>к Положению</w:t>
      </w:r>
    </w:p>
    <w:p w14:paraId="F9000000">
      <w:pPr>
        <w:ind/>
        <w:jc w:val="center"/>
        <w:rPr>
          <w:color w:val="000000"/>
        </w:rPr>
      </w:pPr>
      <w:r>
        <w:rPr>
          <w:color w:val="000000"/>
        </w:rPr>
        <w:t>Заключение</w:t>
      </w:r>
    </w:p>
    <w:p w14:paraId="FA000000">
      <w:pPr>
        <w:ind/>
        <w:jc w:val="center"/>
        <w:rPr>
          <w:color w:val="000000"/>
        </w:rPr>
      </w:pPr>
      <w:r>
        <w:rPr>
          <w:color w:val="000000"/>
        </w:rPr>
        <w:t>о результатах публичных слушаний</w:t>
      </w:r>
    </w:p>
    <w:p w14:paraId="FB000000">
      <w:pPr>
        <w:ind/>
        <w:jc w:val="center"/>
        <w:rPr>
          <w:color w:val="000000"/>
        </w:rPr>
      </w:pPr>
    </w:p>
    <w:p w14:paraId="FC000000">
      <w:pPr>
        <w:ind w:firstLine="567" w:left="0"/>
        <w:jc w:val="both"/>
        <w:rPr>
          <w:color w:val="000000"/>
        </w:rPr>
      </w:pPr>
      <w:r>
        <w:rPr>
          <w:color w:val="000000"/>
        </w:rPr>
        <w:t xml:space="preserve">Публичные слушания назначены решением Собрания депутатов </w:t>
      </w:r>
      <w:r>
        <w:rPr>
          <w:color w:val="000000"/>
        </w:rPr>
        <w:t>Советинск</w:t>
      </w:r>
      <w:r>
        <w:rPr>
          <w:color w:val="000000"/>
        </w:rPr>
        <w:t>ого</w:t>
      </w:r>
      <w:r>
        <w:rPr>
          <w:color w:val="000000"/>
        </w:rPr>
        <w:t xml:space="preserve"> сельского поселения (постановлением председателя Собрания депутатов - главы </w:t>
      </w:r>
      <w:r>
        <w:rPr>
          <w:color w:val="000000"/>
        </w:rPr>
        <w:t>Советинск</w:t>
      </w:r>
      <w:r>
        <w:rPr>
          <w:color w:val="000000"/>
        </w:rPr>
        <w:t>ого</w:t>
      </w:r>
      <w:r>
        <w:rPr>
          <w:color w:val="000000"/>
        </w:rPr>
        <w:t xml:space="preserve"> сельского поселения) от «____»__________20____ г. № ____</w:t>
      </w:r>
    </w:p>
    <w:p w14:paraId="FD000000">
      <w:pPr>
        <w:ind w:firstLine="567" w:left="0"/>
        <w:jc w:val="both"/>
        <w:rPr>
          <w:color w:val="000000"/>
        </w:rPr>
      </w:pPr>
    </w:p>
    <w:p w14:paraId="FE000000">
      <w:pPr>
        <w:ind w:firstLine="567" w:left="0"/>
        <w:jc w:val="both"/>
        <w:rPr>
          <w:color w:val="000000"/>
        </w:rPr>
      </w:pPr>
      <w:r>
        <w:rPr>
          <w:color w:val="000000"/>
        </w:rPr>
        <w:t>Тема публичных слушаний:</w:t>
      </w:r>
    </w:p>
    <w:p w14:paraId="FF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___________________________________________________________________________</w:t>
      </w:r>
      <w:r>
        <w:rPr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</w:rPr>
        <w:t>____________________________________________</w:t>
      </w:r>
    </w:p>
    <w:p w14:paraId="00010000">
      <w:pPr>
        <w:ind/>
        <w:jc w:val="both"/>
        <w:rPr>
          <w:color w:val="000000"/>
          <w:sz w:val="26"/>
        </w:rPr>
      </w:pPr>
    </w:p>
    <w:p w14:paraId="01010000">
      <w:pPr>
        <w:ind/>
        <w:jc w:val="both"/>
        <w:rPr>
          <w:color w:val="000000"/>
        </w:rPr>
      </w:pPr>
      <w:r>
        <w:rPr>
          <w:color w:val="000000"/>
        </w:rPr>
        <w:t xml:space="preserve">Дата проведения публичных слушаний «___» </w:t>
      </w:r>
      <w:r>
        <w:rPr>
          <w:color w:val="000000"/>
        </w:rPr>
        <w:t>_________________20 ___ г.</w:t>
      </w:r>
    </w:p>
    <w:p w14:paraId="02010000">
      <w:pPr>
        <w:ind/>
        <w:jc w:val="both"/>
        <w:rPr>
          <w:color w:val="000000"/>
          <w:sz w:val="26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2"/>
        <w:gridCol w:w="2653"/>
        <w:gridCol w:w="2242"/>
        <w:gridCol w:w="2508"/>
        <w:gridCol w:w="1744"/>
      </w:tblGrid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№</w:t>
            </w:r>
          </w:p>
          <w:p w14:paraId="04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п/п</w:t>
            </w:r>
          </w:p>
        </w:tc>
        <w:tc>
          <w:tcPr>
            <w:tcW w:type="dxa" w:w="2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firstLine="35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Вопросы, вынесенные </w:t>
            </w:r>
          </w:p>
          <w:p w14:paraId="06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 обсуждение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firstLine="35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Предложения и дата их вынесения</w:t>
            </w:r>
          </w:p>
        </w:tc>
        <w:tc>
          <w:tcPr>
            <w:tcW w:type="dxa" w:w="2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Предложение</w:t>
            </w:r>
          </w:p>
          <w:p w14:paraId="09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Внесено (поддержано)</w:t>
            </w:r>
          </w:p>
          <w:p w14:paraId="0A01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Итоги</w:t>
            </w:r>
          </w:p>
          <w:p w14:paraId="0C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рассмотрения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2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Формулировка вопроса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Текст предложения</w:t>
            </w:r>
          </w:p>
          <w:p w14:paraId="10010000">
            <w:pPr>
              <w:ind/>
              <w:jc w:val="both"/>
              <w:rPr>
                <w:color w:val="000000"/>
                <w:sz w:val="26"/>
              </w:rPr>
            </w:pPr>
          </w:p>
          <w:p w14:paraId="11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Текст предложения</w:t>
            </w:r>
          </w:p>
          <w:p w14:paraId="1201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2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Ф.И.О. участника </w:t>
            </w:r>
          </w:p>
          <w:p w14:paraId="14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публичных </w:t>
            </w:r>
            <w:r>
              <w:rPr>
                <w:color w:val="000000"/>
                <w:sz w:val="26"/>
              </w:rPr>
              <w:t>слушаний</w:t>
            </w:r>
          </w:p>
          <w:p w14:paraId="15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Ф.И.О. участника</w:t>
            </w:r>
          </w:p>
          <w:p w14:paraId="16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публичных слушаний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  <w:rPr>
                <w:color w:val="000000"/>
                <w:sz w:val="26"/>
              </w:rPr>
            </w:pP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2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Формулировка вопроса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Текст предложения</w:t>
            </w:r>
          </w:p>
          <w:p w14:paraId="1B010000">
            <w:pPr>
              <w:ind/>
              <w:jc w:val="both"/>
              <w:rPr>
                <w:color w:val="000000"/>
                <w:sz w:val="26"/>
              </w:rPr>
            </w:pPr>
          </w:p>
          <w:p w14:paraId="1C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Текст предложения</w:t>
            </w:r>
          </w:p>
        </w:tc>
        <w:tc>
          <w:tcPr>
            <w:tcW w:type="dxa" w:w="2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Ф.И.О. участника</w:t>
            </w:r>
          </w:p>
          <w:p w14:paraId="1E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публичных слушаний</w:t>
            </w:r>
          </w:p>
          <w:p w14:paraId="1F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Ф.И.О. участника публичных слушаний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both"/>
              <w:rPr>
                <w:color w:val="000000"/>
                <w:sz w:val="26"/>
              </w:rPr>
            </w:pPr>
          </w:p>
        </w:tc>
      </w:tr>
    </w:tbl>
    <w:p w14:paraId="21010000">
      <w:pPr>
        <w:ind/>
        <w:jc w:val="both"/>
        <w:rPr>
          <w:color w:val="000000"/>
          <w:sz w:val="26"/>
        </w:rPr>
      </w:pPr>
    </w:p>
    <w:p w14:paraId="22010000">
      <w:pPr>
        <w:ind w:firstLine="284" w:left="0"/>
        <w:jc w:val="both"/>
        <w:rPr>
          <w:color w:val="000000"/>
        </w:rPr>
      </w:pPr>
      <w:r>
        <w:rPr>
          <w:color w:val="000000"/>
        </w:rPr>
        <w:t xml:space="preserve">Должностное лицо Администрации </w:t>
      </w:r>
    </w:p>
    <w:p w14:paraId="23010000">
      <w:pPr>
        <w:ind w:firstLine="284" w:left="0"/>
        <w:jc w:val="both"/>
        <w:rPr>
          <w:color w:val="000000"/>
        </w:rPr>
      </w:pPr>
      <w:r>
        <w:rPr>
          <w:color w:val="000000"/>
        </w:rPr>
        <w:t>Советинск</w:t>
      </w:r>
      <w:r>
        <w:rPr>
          <w:color w:val="000000"/>
        </w:rPr>
        <w:t>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   </w:t>
      </w:r>
      <w:r>
        <w:rPr>
          <w:color w:val="000000"/>
        </w:rPr>
        <w:t>____________________   Ф. И. О.</w:t>
      </w:r>
    </w:p>
    <w:p w14:paraId="24010000">
      <w:pPr>
        <w:ind w:firstLine="284"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>
        <w:rPr>
          <w:color w:val="000000"/>
          <w:sz w:val="22"/>
        </w:rPr>
        <w:t xml:space="preserve">                                                                                      </w:t>
      </w:r>
      <w:r>
        <w:rPr>
          <w:color w:val="000000"/>
          <w:sz w:val="22"/>
        </w:rPr>
        <w:t xml:space="preserve">   (подпись)</w:t>
      </w:r>
    </w:p>
    <w:p w14:paraId="25010000">
      <w:pPr>
        <w:ind w:firstLine="284" w:left="0"/>
        <w:jc w:val="both"/>
        <w:rPr>
          <w:color w:val="000000"/>
        </w:rPr>
      </w:pPr>
    </w:p>
    <w:p w14:paraId="26010000">
      <w:pPr>
        <w:ind w:firstLine="284" w:left="0"/>
        <w:jc w:val="both"/>
        <w:rPr>
          <w:color w:val="000000"/>
        </w:rPr>
      </w:pPr>
    </w:p>
    <w:p w14:paraId="27010000">
      <w:pPr>
        <w:ind w:firstLine="284" w:left="0"/>
        <w:jc w:val="both"/>
        <w:rPr>
          <w:color w:val="000000"/>
        </w:rPr>
      </w:pPr>
    </w:p>
    <w:p w14:paraId="28010000">
      <w:pPr>
        <w:ind w:firstLine="284" w:left="0"/>
        <w:rPr>
          <w:color w:val="000000"/>
        </w:rPr>
      </w:pPr>
      <w:r>
        <w:rPr>
          <w:color w:val="000000"/>
        </w:rPr>
        <w:t xml:space="preserve">Председатель Собрания депутатов – </w:t>
      </w:r>
    </w:p>
    <w:p w14:paraId="29010000">
      <w:pPr>
        <w:ind w:firstLine="284" w:left="0"/>
        <w:rPr>
          <w:color w:val="000000"/>
        </w:rPr>
      </w:pPr>
      <w:r>
        <w:rPr>
          <w:color w:val="000000"/>
        </w:rPr>
        <w:t xml:space="preserve">глава </w:t>
      </w:r>
      <w:r>
        <w:rPr>
          <w:color w:val="000000"/>
        </w:rPr>
        <w:t>Советинск</w:t>
      </w:r>
      <w:r>
        <w:rPr>
          <w:color w:val="000000"/>
        </w:rPr>
        <w:t>ого</w:t>
      </w:r>
    </w:p>
    <w:p w14:paraId="2A010000">
      <w:pPr>
        <w:ind w:firstLine="284" w:left="0"/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</w:t>
      </w:r>
      <w:r>
        <w:rPr>
          <w:color w:val="000000"/>
        </w:rPr>
        <w:t>____________________   Ф. И. О.</w:t>
      </w:r>
    </w:p>
    <w:p w14:paraId="2B010000">
      <w:pPr>
        <w:ind w:firstLine="284"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>
        <w:rPr>
          <w:color w:val="000000"/>
          <w:sz w:val="22"/>
        </w:rPr>
        <w:t xml:space="preserve">                                                                                      </w:t>
      </w:r>
      <w:r>
        <w:rPr>
          <w:color w:val="000000"/>
          <w:sz w:val="22"/>
        </w:rPr>
        <w:t xml:space="preserve">   (подпись)</w:t>
      </w:r>
    </w:p>
    <w:p w14:paraId="2C010000">
      <w:pPr>
        <w:ind w:firstLine="284" w:left="0"/>
        <w:rPr>
          <w:color w:val="000000"/>
        </w:rPr>
      </w:pP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</w:t>
      </w:r>
    </w:p>
    <w:p w14:paraId="2D010000">
      <w:pPr>
        <w:ind w:firstLine="284" w:left="0"/>
        <w:rPr>
          <w:color w:val="000000"/>
        </w:rPr>
      </w:pPr>
    </w:p>
    <w:p w14:paraId="2E010000">
      <w:pPr>
        <w:tabs>
          <w:tab w:leader="none" w:pos="3750" w:val="left"/>
        </w:tabs>
        <w:ind/>
        <w:rPr>
          <w:color w:val="000000"/>
        </w:rPr>
      </w:pPr>
    </w:p>
    <w:p w14:paraId="2F010000">
      <w:pPr>
        <w:pStyle w:val="Style_5"/>
        <w:tabs>
          <w:tab w:leader="none" w:pos="3568" w:val="left"/>
        </w:tabs>
        <w:ind w:firstLine="0" w:left="0"/>
        <w:jc w:val="center"/>
      </w:pPr>
    </w:p>
    <w:sectPr>
      <w:pgSz w:h="16837" w:orient="portrait" w:w="11905"/>
      <w:pgMar w:bottom="567" w:footer="720" w:gutter="0" w:header="720" w:left="993" w:right="70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Заголовок_0"/>
    <w:basedOn w:val="Style_6"/>
    <w:link w:val="Style_1_ch"/>
    <w:pPr>
      <w:ind/>
      <w:jc w:val="center"/>
    </w:pPr>
  </w:style>
  <w:style w:styleId="Style_1_ch" w:type="character">
    <w:name w:val="Заголовок_0"/>
    <w:basedOn w:val="Style_6_ch"/>
    <w:link w:val="Style_1"/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5z0"/>
    <w:link w:val="Style_9_ch"/>
    <w:rPr>
      <w:rFonts w:ascii="Times New Roman" w:hAnsi="Times New Roman"/>
    </w:rPr>
  </w:style>
  <w:style w:styleId="Style_9_ch" w:type="character">
    <w:name w:val="WW8Num5z0"/>
    <w:link w:val="Style_9"/>
    <w:rPr>
      <w:rFonts w:ascii="Times New Roman" w:hAnsi="Times New Roman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Символ нумерации"/>
    <w:link w:val="Style_12_ch"/>
  </w:style>
  <w:style w:styleId="Style_12_ch" w:type="character">
    <w:name w:val="Символ нумерации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3" w:type="paragraph">
    <w:name w:val="Body Text"/>
    <w:basedOn w:val="Style_6"/>
    <w:link w:val="Style_3_ch"/>
    <w:pPr>
      <w:ind/>
      <w:jc w:val="both"/>
    </w:pPr>
  </w:style>
  <w:style w:styleId="Style_3_ch" w:type="character">
    <w:name w:val="Body Text"/>
    <w:basedOn w:val="Style_6_ch"/>
    <w:link w:val="Style_3"/>
  </w:style>
  <w:style w:styleId="Style_16" w:type="paragraph">
    <w:name w:val="Основной текст с отступом 21"/>
    <w:basedOn w:val="Style_6"/>
    <w:link w:val="Style_16_ch"/>
    <w:pPr>
      <w:ind w:firstLine="540" w:left="0" w:right="0"/>
      <w:jc w:val="both"/>
    </w:pPr>
  </w:style>
  <w:style w:styleId="Style_16_ch" w:type="character">
    <w:name w:val="Основной текст с отступом 21"/>
    <w:basedOn w:val="Style_6_ch"/>
    <w:link w:val="Style_16"/>
  </w:style>
  <w:style w:styleId="Style_17" w:type="paragraph">
    <w:name w:val="Название1"/>
    <w:basedOn w:val="Style_6"/>
    <w:link w:val="Style_17_ch"/>
    <w:pPr>
      <w:spacing w:after="120" w:before="120"/>
      <w:ind/>
    </w:pPr>
    <w:rPr>
      <w:rFonts w:ascii="Times New Roman" w:hAnsi="Times New Roman"/>
      <w:i w:val="1"/>
      <w:sz w:val="20"/>
    </w:rPr>
  </w:style>
  <w:style w:styleId="Style_17_ch" w:type="character">
    <w:name w:val="Название1"/>
    <w:basedOn w:val="Style_6_ch"/>
    <w:link w:val="Style_17"/>
    <w:rPr>
      <w:rFonts w:ascii="Times New Roman" w:hAnsi="Times New Roman"/>
      <w:i w:val="1"/>
      <w:sz w:val="20"/>
    </w:rPr>
  </w:style>
  <w:style w:styleId="Style_18" w:type="paragraph">
    <w:name w:val="WW8Num5z2"/>
    <w:link w:val="Style_18_ch"/>
    <w:rPr>
      <w:rFonts w:ascii="Wingdings" w:hAnsi="Wingdings"/>
    </w:rPr>
  </w:style>
  <w:style w:styleId="Style_18_ch" w:type="character">
    <w:name w:val="WW8Num5z2"/>
    <w:link w:val="Style_18"/>
    <w:rPr>
      <w:rFonts w:ascii="Wingdings" w:hAnsi="Wingdings"/>
    </w:rPr>
  </w:style>
  <w:style w:styleId="Style_19" w:type="paragraph">
    <w:name w:val="Body Text Indent"/>
    <w:basedOn w:val="Style_6"/>
    <w:link w:val="Style_19_ch"/>
    <w:pPr>
      <w:spacing w:after="120" w:before="0"/>
      <w:ind w:firstLine="0" w:left="283" w:right="0"/>
    </w:pPr>
  </w:style>
  <w:style w:styleId="Style_19_ch" w:type="character">
    <w:name w:val="Body Text Indent"/>
    <w:basedOn w:val="Style_6_ch"/>
    <w:link w:val="Style_19"/>
  </w:style>
  <w:style w:styleId="Style_20" w:type="paragraph">
    <w:name w:val="Table Paragraph"/>
    <w:basedOn w:val="Style_6"/>
    <w:link w:val="Style_20_ch"/>
    <w:pPr>
      <w:widowControl w:val="0"/>
      <w:ind/>
    </w:pPr>
    <w:rPr>
      <w:sz w:val="22"/>
    </w:rPr>
  </w:style>
  <w:style w:styleId="Style_20_ch" w:type="character">
    <w:name w:val="Table Paragraph"/>
    <w:basedOn w:val="Style_6_ch"/>
    <w:link w:val="Style_20"/>
    <w:rPr>
      <w:sz w:val="22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List"/>
    <w:basedOn w:val="Style_3"/>
    <w:link w:val="Style_22_ch"/>
    <w:rPr>
      <w:rFonts w:ascii="Times New Roman" w:hAnsi="Times New Roman"/>
    </w:rPr>
  </w:style>
  <w:style w:styleId="Style_22_ch" w:type="character">
    <w:name w:val="List"/>
    <w:basedOn w:val="Style_3_ch"/>
    <w:link w:val="Style_22"/>
    <w:rPr>
      <w:rFonts w:ascii="Times New Roman" w:hAnsi="Times New Roman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WW8Num5z3"/>
    <w:link w:val="Style_24_ch"/>
    <w:rPr>
      <w:rFonts w:ascii="Symbol" w:hAnsi="Symbol"/>
    </w:rPr>
  </w:style>
  <w:style w:styleId="Style_24_ch" w:type="character">
    <w:name w:val="WW8Num5z3"/>
    <w:link w:val="Style_24"/>
    <w:rPr>
      <w:rFonts w:ascii="Symbol" w:hAnsi="Symbol"/>
    </w:rPr>
  </w:style>
  <w:style w:styleId="Style_5" w:type="paragraph">
    <w:name w:val="heading 1"/>
    <w:basedOn w:val="Style_6"/>
    <w:link w:val="Style_5_ch"/>
    <w:uiPriority w:val="9"/>
    <w:qFormat/>
    <w:pPr>
      <w:widowControl w:val="0"/>
      <w:ind w:firstLine="0" w:left="889"/>
      <w:outlineLvl w:val="0"/>
    </w:pPr>
    <w:rPr>
      <w:b w:val="1"/>
    </w:rPr>
  </w:style>
  <w:style w:styleId="Style_5_ch" w:type="character">
    <w:name w:val="heading 1"/>
    <w:basedOn w:val="Style_6_ch"/>
    <w:link w:val="Style_5"/>
    <w:rPr>
      <w:b w:val="1"/>
    </w:rPr>
  </w:style>
  <w:style w:styleId="Style_25" w:type="paragraph">
    <w:name w:val="WW-Absatz-Standardschriftart"/>
    <w:link w:val="Style_25_ch"/>
  </w:style>
  <w:style w:styleId="Style_25_ch" w:type="character">
    <w:name w:val="WW-Absatz-Standardschriftart"/>
    <w:link w:val="Style_25"/>
  </w:style>
  <w:style w:styleId="Style_26" w:type="paragraph">
    <w:name w:val="WW8Num5z1"/>
    <w:link w:val="Style_26_ch"/>
    <w:rPr>
      <w:rFonts w:ascii="Courier New" w:hAnsi="Courier New"/>
    </w:rPr>
  </w:style>
  <w:style w:styleId="Style_26_ch" w:type="character">
    <w:name w:val="WW8Num5z1"/>
    <w:link w:val="Style_26"/>
    <w:rPr>
      <w:rFonts w:ascii="Courier New" w:hAnsi="Courier New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Указатель1"/>
    <w:basedOn w:val="Style_6"/>
    <w:link w:val="Style_28_ch"/>
    <w:rPr>
      <w:rFonts w:ascii="Times New Roman" w:hAnsi="Times New Roman"/>
    </w:rPr>
  </w:style>
  <w:style w:styleId="Style_28_ch" w:type="character">
    <w:name w:val="Указатель1"/>
    <w:basedOn w:val="Style_6_ch"/>
    <w:link w:val="Style_28"/>
    <w:rPr>
      <w:rFonts w:ascii="Times New Roman" w:hAnsi="Times New Roman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Balloon Text"/>
    <w:basedOn w:val="Style_6"/>
    <w:link w:val="Style_30_ch"/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WW-Absatz-Standardschriftart1"/>
    <w:link w:val="Style_33_ch"/>
  </w:style>
  <w:style w:styleId="Style_33_ch" w:type="character">
    <w:name w:val="WW-Absatz-Standardschriftart1"/>
    <w:link w:val="Style_33"/>
  </w:style>
  <w:style w:styleId="Style_34" w:type="paragraph">
    <w:name w:val="toc 8"/>
    <w:next w:val="Style_6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header"/>
    <w:basedOn w:val="Style_6"/>
    <w:link w:val="Style_35_ch"/>
    <w:pPr>
      <w:tabs>
        <w:tab w:leader="none" w:pos="4536" w:val="center"/>
        <w:tab w:leader="none" w:pos="9072" w:val="right"/>
      </w:tabs>
      <w:ind/>
    </w:pPr>
  </w:style>
  <w:style w:styleId="Style_35_ch" w:type="character">
    <w:name w:val="header"/>
    <w:basedOn w:val="Style_6_ch"/>
    <w:link w:val="Style_35"/>
  </w:style>
  <w:style w:styleId="Style_36" w:type="paragraph">
    <w:name w:val="toc 5"/>
    <w:next w:val="Style_6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Неразрешенное упоминание"/>
    <w:link w:val="Style_38_ch"/>
    <w:rPr>
      <w:color w:val="605E5C"/>
      <w:shd w:fill="E1DFDD" w:val="clear"/>
    </w:rPr>
  </w:style>
  <w:style w:styleId="Style_38_ch" w:type="character">
    <w:name w:val="Неразрешенное упоминание"/>
    <w:link w:val="Style_38"/>
    <w:rPr>
      <w:color w:val="605E5C"/>
      <w:shd w:fill="E1DFDD" w:val="clear"/>
    </w:rPr>
  </w:style>
  <w:style w:styleId="Style_39" w:type="paragraph">
    <w:name w:val="Title"/>
    <w:basedOn w:val="Style_6"/>
    <w:next w:val="Style_3"/>
    <w:link w:val="Style_39_ch"/>
    <w:uiPriority w:val="10"/>
    <w:qFormat/>
    <w:pPr>
      <w:keepNext w:val="1"/>
      <w:spacing w:after="120" w:before="240"/>
      <w:ind/>
    </w:pPr>
    <w:rPr>
      <w:rFonts w:ascii="Times New Roman" w:hAnsi="Times New Roman"/>
      <w:sz w:val="28"/>
    </w:rPr>
  </w:style>
  <w:style w:styleId="Style_39_ch" w:type="character">
    <w:name w:val="Title"/>
    <w:basedOn w:val="Style_6_ch"/>
    <w:link w:val="Style_39"/>
    <w:rPr>
      <w:rFonts w:ascii="Times New Roman" w:hAnsi="Times New Roman"/>
      <w:sz w:val="28"/>
    </w:rPr>
  </w:style>
  <w:style w:styleId="Style_40" w:type="paragraph">
    <w:name w:val="heading 4"/>
    <w:next w:val="Style_6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List Paragraph"/>
    <w:basedOn w:val="Style_6"/>
    <w:link w:val="Style_41_ch"/>
    <w:pPr>
      <w:widowControl w:val="0"/>
      <w:ind w:firstLine="707" w:left="102"/>
      <w:jc w:val="both"/>
    </w:pPr>
    <w:rPr>
      <w:sz w:val="22"/>
    </w:rPr>
  </w:style>
  <w:style w:styleId="Style_41_ch" w:type="character">
    <w:name w:val="List Paragraph"/>
    <w:basedOn w:val="Style_6_ch"/>
    <w:link w:val="Style_41"/>
    <w:rPr>
      <w:sz w:val="22"/>
    </w:rPr>
  </w:style>
  <w:style w:styleId="Style_42" w:type="paragraph">
    <w:name w:val="Название объекта1"/>
    <w:basedOn w:val="Style_6"/>
    <w:next w:val="Style_6"/>
    <w:link w:val="Style_42_ch"/>
    <w:pPr>
      <w:ind/>
      <w:jc w:val="center"/>
    </w:pPr>
    <w:rPr>
      <w:b w:val="1"/>
    </w:rPr>
  </w:style>
  <w:style w:styleId="Style_42_ch" w:type="character">
    <w:name w:val="Название объекта1"/>
    <w:basedOn w:val="Style_6_ch"/>
    <w:link w:val="Style_42"/>
    <w:rPr>
      <w:b w:val="1"/>
    </w:rPr>
  </w:style>
  <w:style w:styleId="Style_43" w:type="paragraph">
    <w:name w:val="heading 2"/>
    <w:next w:val="Style_6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4" w:type="paragraph">
    <w:name w:val="Absatz-Standardschriftart"/>
    <w:link w:val="Style_44_ch"/>
  </w:style>
  <w:style w:styleId="Style_44_ch" w:type="character">
    <w:name w:val="Absatz-Standardschriftart"/>
    <w:link w:val="Style_44"/>
  </w:style>
  <w:style w:styleId="Style_45" w:type="table">
    <w:name w:val="Table Normal"/>
    <w:pPr>
      <w:widowControl w:val="0"/>
      <w:ind/>
    </w:pPr>
    <w:rPr>
      <w:rFonts w:ascii="Calibri" w:hAnsi="Calibri"/>
      <w:sz w:val="22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2023-10-19T13:18:38Z</dcterms:modified>
</cp:coreProperties>
</file>